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IP 침해지표 입력</w:t>
      </w:r>
    </w:p>
    <w:p>
      <w:r>
        <w:t>MD5 침해지표를 생성하거나 기존 평판 정보를 수정합니다. MD5 침해지표가 존재하지 않으면 새로 추가합니다.</w:t>
      </w:r>
    </w:p>
    <w:p>
      <w:r>
        <w:drawing>
          <wp:inline distT="0" distR="0" distB="0" distL="0">
            <wp:extent cx="3568700" cy="671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매개변수는 다음과 같습니다.</w:t>
      </w:r>
    </w:p>
    <w:p>
      <w:r>
        <w:rPr>
          <w:b w:val="on"/>
        </w:rPr>
        <w:t>IoC 식별자 (필수)</w:t>
      </w:r>
    </w:p>
    <w:p>
      <w:pPr>
        <w:ind w:left="400"/>
      </w:pPr>
      <w:r>
        <w:t>MD5 해시를 입력합니다. 이전 작업의 매개변수 중에서 선택하거나 문자열로 MD5 해시를 입력합니다.</w:t>
      </w:r>
    </w:p>
    <w:p>
      <w:r>
        <w:rPr>
          <w:b w:val="on"/>
        </w:rPr>
        <w:t>평판 (선택)</w:t>
      </w:r>
    </w:p>
    <w:p>
      <w:pPr>
        <w:ind w:left="400"/>
      </w:pPr>
      <w:r>
        <w:t xml:space="preserve">MD5 해시의 평판을 입력합니다. 이전 작업의 매개변수 중에서 선택하거나 문자열로 </w:t>
      </w:r>
      <w:r>
        <w:rPr>
          <w:rStyle w:val="af4"/>
        </w:rPr>
        <w:t>UNKNOWN</w:t>
      </w:r>
      <w:r>
        <w:t xml:space="preserve"> (알 수 없음), </w:t>
      </w:r>
      <w:r>
        <w:rPr>
          <w:rStyle w:val="af4"/>
        </w:rPr>
        <w:t>BENIGN</w:t>
      </w:r>
      <w:r>
        <w:t xml:space="preserve"> (정상), </w:t>
      </w:r>
      <w:r>
        <w:rPr>
          <w:rStyle w:val="af4"/>
        </w:rPr>
        <w:t>SUSPICIOUS</w:t>
      </w:r>
      <w:r>
        <w:t xml:space="preserve"> (의심), </w:t>
      </w:r>
      <w:r>
        <w:rPr>
          <w:rStyle w:val="af4"/>
        </w:rPr>
        <w:t>MALICIOUS</w:t>
      </w:r>
      <w:r>
        <w:t xml:space="preserve"> (악성) 중 하나를 입력합니다. 미지정 시 </w:t>
      </w:r>
      <w:r>
        <w:rPr>
          <w:rStyle w:val="af4"/>
        </w:rPr>
        <w:t>UNKNOWN</w:t>
      </w:r>
      <w:r>
        <w:t xml:space="preserve"> (알 수 없음)으로 지정됩니다.</w:t>
      </w:r>
    </w:p>
    <w:p>
      <w:r>
        <w:rPr>
          <w:b w:val="on"/>
        </w:rPr>
        <w:t>위험도 (선택)</w:t>
      </w:r>
    </w:p>
    <w:p>
      <w:pPr>
        <w:ind w:left="400"/>
      </w:pPr>
      <w:r>
        <w:t xml:space="preserve">IP 주소의 위험도를 입력합니다. 이전 작업의 매개변수 중에서 선택하거나 문자열로 </w:t>
      </w:r>
      <w:r>
        <w:rPr>
          <w:rStyle w:val="af4"/>
        </w:rPr>
        <w:t>HIGH</w:t>
      </w:r>
      <w:r>
        <w:t xml:space="preserve"> (상), </w:t>
      </w:r>
      <w:r>
        <w:rPr>
          <w:rStyle w:val="af4"/>
        </w:rPr>
        <w:t>MEDIUM</w:t>
      </w:r>
      <w:r>
        <w:t xml:space="preserve"> (중), </w:t>
      </w:r>
      <w:r>
        <w:rPr>
          <w:rStyle w:val="af4"/>
        </w:rPr>
        <w:t>LOW</w:t>
      </w:r>
      <w:r>
        <w:t xml:space="preserve"> (하), </w:t>
      </w:r>
      <w:r>
        <w:rPr>
          <w:rStyle w:val="af4"/>
        </w:rPr>
        <w:t>BENIGN</w:t>
      </w:r>
      <w:r>
        <w:t xml:space="preserve"> (정상)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