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블랙리스트 제거</w:t>
      </w:r>
    </w:p>
    <w:p>
      <w:r>
        <w:t>지정한 IP 블랙리스트(주소 목록)에서 IP 주소를 삭제합니다.</w:t>
      </w:r>
    </w:p>
    <w:p>
      <w:r>
        <w:drawing>
          <wp:inline distT="0" distR="0" distB="0" distL="0">
            <wp:extent cx="3568700" cy="5867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블랙리스트 제거 명령의 입력 매개변수는 다음과 같습니다.</w:t>
      </w:r>
    </w:p>
    <w:p>
      <w:r>
        <w:rPr>
          <w:b w:val="on"/>
        </w:rPr>
        <w:t>ip (필수)</w:t>
      </w:r>
    </w:p>
    <w:p>
      <w:pPr>
        <w:ind w:left="400"/>
      </w:pPr>
      <w:r>
        <w:t>IP 블랙리스트(주소 그룹)에서 삭제할 IP 주소를 지정합니다. 이전 작업의 매개변수 중에서 선택하거나 문자열로 IP 주소를 입력합니다.</w:t>
      </w:r>
    </w:p>
    <w:p>
      <w:r>
        <w:rPr>
          <w:b w:val="on"/>
        </w:rPr>
        <w:t>group (필수)</w:t>
      </w:r>
    </w:p>
    <w:p>
      <w:pPr>
        <w:ind w:left="400"/>
      </w:pPr>
      <w:r>
        <w:t>IP 블랙리스트(주소 그룹)의 GUID를 입력합니다. 이전 작업의 매개변수 중에서 선택하거나 문자열로 주소 그룹의 GUID를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