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쿼리 위젯</w:t>
      </w:r>
    </w:p>
    <w:p>
      <w:r>
        <w:t>쿼리 위젯은 소나에서 수집한 데이터를 가공하여 막대, 라인 등의 차트 형태나 그리드 형태로 시각화해주는 위젯입니다. 쿼리 위젯 생성에 대한 설명은 쿼리 위젯 생성을 참조하세요.</w:t>
      </w:r>
    </w:p>
    <w:p>
      <w:r>
        <w:drawing>
          <wp:inline distT="0" distR="0" distB="0" distL="0">
            <wp:extent cx="5715000" cy="3721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3721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위젯 이벤트</w:t>
      </w:r>
    </w:p>
    <w:p>
      <w:r>
        <w:t>쿼리 위젯은 클릭 혹은 드래그할 때 필터 적용, 쿼리 실행, 브라우저 열기 등의 동작을 실행할 수 있습니다. 위젯 생성/편집 화면에 추가된 이벤트 항목에서 설정할 수 있습니다.</w:t>
      </w:r>
    </w:p>
    <w:p>
      <w:r>
        <w:drawing>
          <wp:inline distT="0" distR="0" distB="0" distL="0">
            <wp:extent cx="5715000" cy="27305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이벤트 유형</w:t>
      </w:r>
    </w:p>
    <w:p>
      <w:r>
        <w:rPr>
          <w:b w:val="on"/>
        </w:rPr>
        <w:t>클릭 이벤트</w:t>
      </w:r>
    </w:p>
    <w:p>
      <w:pPr>
        <w:ind w:left="400"/>
      </w:pPr>
      <w:r>
        <w:t>위젯에서 클릭하면 동작을 수행하는 이벤트입니다.</w:t>
      </w:r>
    </w:p>
    <w:p>
      <w:r>
        <w:rPr>
          <w:b w:val="on"/>
        </w:rPr>
        <w:t>드래그 이벤트</w:t>
      </w:r>
    </w:p>
    <w:p>
      <w:pPr>
        <w:ind w:left="400"/>
      </w:pPr>
      <w:r>
        <w:t>위젯에서 드래그하면 동작을 수행하는 이벤트입니다. 드래그 이벤트는 차트 위젯에서 독립변수가 시간타입일 때만 적용 가능한 이벤트입니다.</w:t>
      </w:r>
    </w:p>
    <w:p>
      <w:r>
        <w:rPr>
          <w:b w:val="on"/>
        </w:rPr>
        <w:t>동작 유형</w:t>
      </w:r>
    </w:p>
    <w:p>
      <w:r>
        <w:rPr>
          <w:b w:val="on"/>
        </w:rPr>
        <w:t>필터</w:t>
      </w:r>
    </w:p>
    <w:p>
      <w:pPr>
        <w:ind w:left="400"/>
      </w:pPr>
      <w:r>
        <w:t xml:space="preserve">클릭이나 드래그 이벤트 발생 시, 사용자가 지정한 필터를 적용합니다. 필터 동작 설정 시, 필터 적용 범위와 유형, 동작을 선택하고 </w:t>
      </w:r>
      <w:r>
        <w:rPr>
          <w:rStyle w:val="af4"/>
        </w:rPr>
        <w:t>+</w:t>
      </w:r>
      <w:r>
        <w:t xml:space="preserve"> 를 눌러 필터를 추가합니다. 같은 동작의 필터는 중복 추가할 수 없고 하나의 이벤트에 여러 개의 필터를 추가할 수 있습니다.</w:t>
      </w:r>
    </w:p>
    <w:p>
      <w:r>
        <w:drawing>
          <wp:inline distT="0" distR="0" distB="0" distL="0">
            <wp:extent cx="5715000" cy="27305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범위: 전역 필터는 대시보드 내 모든 위젯에 적용되며, 데이터셋 필터는 해당 위젯과 동일한 데이터셋 사용 위젯에 적용됩니다.</w:t>
      </w:r>
    </w:p>
    <w:p>
      <w:pPr>
        <w:numPr>
          <w:numId w:val="6"/>
        </w:numPr>
        <w:spacing w:before="0" w:after="0"/>
        <w:ind w:left="360" w:hanging="360"/>
      </w:pPr>
      <w:r>
        <w:t>유형: 비교 유형은 필터 조건을 선택하여 설정하며, 쿼리 유형은 사용자가 비교 조건을 로그프레소 쿼리문으로 직접 입력합니다. 쿼리 입력 시, 예약어를 사용할 수 있습니다. 예약어에 대한 설명은 쿼리 실행을 참조하세요. 범위 유형은 드래그 이벤트 설정시 선택 가능하며, 드래그한 시간 범위와 일치하는 경우를 필터링합니다.</w:t>
      </w:r>
    </w:p>
    <w:p>
      <w:pPr>
        <w:numPr>
          <w:numId w:val="6"/>
        </w:numPr>
        <w:spacing w:before="0" w:after="0"/>
        <w:ind w:left="360" w:hanging="360"/>
      </w:pPr>
      <w:r>
        <w:t>동작: 필터링 시, 사용할 필드와 비교 연산을 설정합니다. 클릭 이벤트의 필터만 조건식을 설정할 수 있고, 드래그 이벤트의 필터는 시간 타입 독립 변수일 때만 추가할 수 있는 이벤트이므로 시간 필드의 범위와 일치하는 조건식이 자동으로 지정됩니다.</w:t>
      </w:r>
    </w:p>
    <w:p>
      <w:r>
        <w:drawing>
          <wp:inline distT="0" distR="0" distB="0" distL="0">
            <wp:extent cx="5715000" cy="32004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쿼리 실행</w:t>
      </w:r>
    </w:p>
    <w:p>
      <w:pPr>
        <w:ind w:left="400"/>
      </w:pPr>
      <w:r>
        <w:t>클릭이나 드래그 이벤트 발생 시, 웹 브라우저의 새 창을 열어 사용자가 지정한 쿼리를 실행합니다. 쿼리 문에는 다음과 같은 예약어를 사용할 수 있습니다.</w:t>
      </w:r>
    </w:p>
    <w:p>
      <w:r>
        <w:t>클릭 이벤트에서 사용하는 예약어</w:t>
      </w:r>
    </w:p>
    <w:p>
      <w:pPr>
        <w:numPr>
          <w:numId w:val="7"/>
        </w:numPr>
        <w:spacing w:before="0" w:after="0"/>
        <w:ind w:left="360" w:hanging="360"/>
      </w:pPr>
      <w:r>
        <w:t>$series$ 필드의 이름</w:t>
      </w:r>
    </w:p>
    <w:p>
      <w:pPr>
        <w:numPr>
          <w:numId w:val="7"/>
        </w:numPr>
        <w:spacing w:before="0" w:after="0"/>
        <w:ind w:left="360" w:hanging="360"/>
      </w:pPr>
      <w:r>
        <w:t>$필드이름$ 이름으로 지정된 필드에 표시되는 값</w:t>
      </w:r>
    </w:p>
    <w:p>
      <w:r>
        <w:t>드래그 이벤트에서 사용하는 예약어</w:t>
      </w:r>
    </w:p>
    <w:p>
      <w:pPr>
        <w:numPr>
          <w:numId w:val="8"/>
        </w:numPr>
        <w:spacing w:before="0" w:after="0"/>
        <w:ind w:left="360" w:hanging="360"/>
      </w:pPr>
      <w:r>
        <w:t>$xfield$ 시간 필드의 이름</w:t>
      </w:r>
    </w:p>
    <w:p>
      <w:pPr>
        <w:numPr>
          <w:numId w:val="8"/>
        </w:numPr>
        <w:spacing w:before="0" w:after="0"/>
        <w:ind w:left="360" w:hanging="360"/>
      </w:pPr>
      <w:r>
        <w:t>$from$ 드래그의 시작 시간 값</w:t>
      </w:r>
    </w:p>
    <w:p>
      <w:pPr>
        <w:numPr>
          <w:numId w:val="8"/>
        </w:numPr>
        <w:spacing w:before="0" w:after="0"/>
        <w:ind w:left="360" w:hanging="360"/>
      </w:pPr>
      <w:r>
        <w:t>$to$ 드래그의 끝 시간 값</w:t>
      </w:r>
    </w:p>
    <w:p>
      <w:r>
        <w:drawing>
          <wp:inline distT="0" distR="0" distB="0" distL="0">
            <wp:extent cx="5715000" cy="27305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쿼리 실행 동작을 지정하면 이벤트 발생 시, 새 창에서 지정한 쿼리가 실행됩니다.</w:t>
      </w:r>
    </w:p>
    <w:p>
      <w:r>
        <w:drawing>
          <wp:inline distT="0" distR="0" distB="0" distL="0">
            <wp:extent cx="5715000" cy="35814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브라우저 실행</w:t>
      </w:r>
    </w:p>
    <w:p>
      <w:pPr>
        <w:ind w:left="400"/>
      </w:pPr>
      <w:r>
        <w:t>클릭이나 드래그 이벤트 발생 시, 웹 브라우저의 새 창을 열어 사용자가 지정한 필드에 있는 URL에 접속합니다.</w:t>
      </w:r>
    </w:p>
    <w:p>
      <w:r>
        <w:drawing>
          <wp:inline distT="0" distR="0" distB="0" distL="0">
            <wp:extent cx="5715000" cy="27305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37592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