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라이센스</w:t>
      </w:r>
    </w:p>
    <w:p>
      <w:r>
        <w:t>라이센스는 하드웨어 고유키, 유효기간, 유지보수 기한, 일별 로그량으로 구성됩니다. 일별 원본 로그량은 바이트 단위입니다.</w:t>
      </w:r>
    </w:p>
    <w:p>
      <w:pPr>
        <w:numPr>
          <w:numId w:val="6"/>
        </w:numPr>
        <w:spacing w:before="0" w:after="0"/>
        <w:ind w:left="360" w:hanging="360"/>
      </w:pPr>
      <w:r>
        <w:t>라이센스 미설치 시 일일 원본 로그량 기준으로 500MB까지 허용합니다.</w:t>
      </w:r>
    </w:p>
    <w:p>
      <w:pPr>
        <w:numPr>
          <w:numId w:val="6"/>
        </w:numPr>
        <w:spacing w:before="0" w:after="0"/>
        <w:ind w:left="360" w:hanging="360"/>
      </w:pPr>
      <w:r>
        <w:t>일일 허용된 원본 로그량을 초과한 경우 하루에 한 번 라이센스 위반 경고가 발생합니다.</w:t>
      </w:r>
    </w:p>
    <w:p>
      <w:pPr>
        <w:numPr>
          <w:numId w:val="6"/>
        </w:numPr>
        <w:spacing w:before="0" w:after="0"/>
        <w:ind w:left="360" w:hanging="360"/>
      </w:pPr>
      <w:r>
        <w:t>최근 30일간 라이센스 위반 경고가 5회 누적된 경우에는 라이센스가 잠깁니다.</w:t>
      </w:r>
    </w:p>
    <w:p>
      <w:pPr>
        <w:numPr>
          <w:numId w:val="6"/>
        </w:numPr>
        <w:spacing w:before="0" w:after="0"/>
        <w:ind w:left="360" w:hanging="360"/>
      </w:pPr>
      <w:r>
        <w:t>라이센스가 잠기면 기존에 저장된 데이터를 조회하는 table 및 fulltext 쿼리가 실패합니다.</w:t>
      </w:r>
    </w:p>
    <w:p>
      <w:pPr>
        <w:numPr>
          <w:numId w:val="6"/>
        </w:numPr>
        <w:spacing w:before="0" w:after="0"/>
        <w:ind w:left="360" w:hanging="360"/>
      </w:pPr>
      <w:r>
        <w:t>라이센스 설치 시 일일 허용 원본 로그량 이하의 라이센스 위반 경고는 무시됩니다.</w:t>
      </w:r>
    </w:p>
    <w:p>
      <w:r>
        <w:drawing>
          <wp:inline distT="0" distR="0" distB="0" distL="0">
            <wp:extent cx="5715000" cy="370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