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라이선스</w:t>
      </w:r>
    </w:p>
    <w:p>
      <w:pPr>
        <w:pStyle w:val="4"/>
      </w:pPr>
      <w:r>
        <w:t>개요</w:t>
      </w:r>
    </w:p>
    <w:p>
      <w:r>
        <w:t>로그프레소 소나를 이용하려면 라이선스를 웹 콘솔에서 등록해야 합니다. 로그프레소 소나가 수집할 수 있는 일일 원본 로그 수집량은 주어진 라이선스에 따라 정의되고, 사용할 수 있는 기능 또한 라이선스에 따라 다를 수 있습니다.</w:t>
      </w:r>
    </w:p>
    <w:p>
      <w:r>
        <w:t>라이선스 유효기간이 지나면 특정한 기능이 비활성화되어 사용할 수 없지만, 로그는 계속 수집됩니다.</w:t>
      </w:r>
    </w:p>
    <w:p>
      <w:pPr>
        <w:pStyle w:val="a7"/>
      </w:pPr>
      <w:r>
        <w:t>라이선스 구분</w:t>
      </w:r>
    </w:p>
    <w:p>
      <w:r>
        <w:t>로스프레소 소나의 라이선스는 네 가지로 나뉩니다(괄호 안은 라이선스 화면에서 사용하는 라이선스 식별자)</w:t>
      </w:r>
    </w:p>
    <w:p>
      <w:pPr>
        <w:numPr>
          <w:numId w:val="6"/>
        </w:numPr>
        <w:spacing w:before="0" w:after="0"/>
        <w:ind w:left="360" w:hanging="360"/>
      </w:pPr>
      <w:r>
        <w:t>Logpresso Sonar Light: 단독실행형 통합로그관리서버(LMS) 라이선스(STD)</w:t>
      </w:r>
    </w:p>
    <w:p>
      <w:pPr>
        <w:numPr>
          <w:numId w:val="6"/>
        </w:numPr>
        <w:spacing w:before="0" w:after="0"/>
        <w:ind w:left="360" w:hanging="360"/>
      </w:pPr>
      <w:r>
        <w:t>Logpresso Sonar Light HA: 이중화된 통합로그관리서버(LMS) 라이선스(ENT)</w:t>
      </w:r>
    </w:p>
    <w:p>
      <w:pPr>
        <w:numPr>
          <w:numId w:val="6"/>
        </w:numPr>
        <w:spacing w:before="0" w:after="0"/>
        <w:ind w:left="360" w:hanging="360"/>
      </w:pPr>
      <w:r>
        <w:t>Logpresso Sonar: SIEM 운용 라이선스(SNR)</w:t>
      </w:r>
    </w:p>
    <w:p>
      <w:pPr>
        <w:numPr>
          <w:numId w:val="6"/>
        </w:numPr>
        <w:spacing w:before="0" w:after="0"/>
        <w:ind w:left="360" w:hanging="360"/>
      </w:pPr>
      <w:r>
        <w:t>Logpresso Sonar Maestro: 보안운영 자동화(SOAR) 라이선스(MAE)</w:t>
      </w:r>
    </w:p>
    <w:p>
      <w:pPr>
        <w:pStyle w:val="af1"/>
      </w:pPr>
      <w:r>
        <w:t>STD와 ENT는 이중화 구성, DBMS 외에 모든 기능이 동일합니다.</w:t>
      </w:r>
    </w:p>
    <w:p>
      <w:r>
        <w:t xml:space="preserve">라이선스에 따라 사용할 수 있는 기능은 부록 </w:t>
      </w:r>
      <w:hyperlink r:id="rId10">
        <w:r>
          <w:rPr>
            <w:rStyle w:val="a6"/>
          </w:rPr>
          <w:t>라이선스별 기능 범위</w:t>
        </w:r>
      </w:hyperlink>
      <w:r>
        <w:t>를 참고하세요.</w:t>
      </w:r>
    </w:p>
    <w:p>
      <w:pPr>
        <w:pStyle w:val="a7"/>
      </w:pPr>
      <w:r>
        <w:t>라이선스 신청</w:t>
      </w:r>
    </w:p>
    <w:p>
      <w:r>
        <w:t xml:space="preserve">라이선스를 신청/갱신하려면 분석 노드의 하드웨어 키 정보가 필요합니다. 분석 노드가 이중화 구성되어 있는 경우, 두 노드의 하드웨어 키가 모두 필요합니다. 하드웨어 키 정보와 함께 로그프레소 기술지원팀에 라이선스 발급을 요청하세요. 하드웨어 키는 </w:t>
      </w:r>
      <w:hyperlink r:id="rId11">
        <w:r>
          <w:rPr>
            <w:rStyle w:val="a6"/>
          </w:rPr>
          <w:t>라이선스 화면</w:t>
        </w:r>
      </w:hyperlink>
      <w:r>
        <w:t>에서 확인할 수 있습니다.</w:t>
      </w:r>
    </w:p>
    <w:p>
      <w:pPr>
        <w:pStyle w:val="a7"/>
      </w:pPr>
      <w:r>
        <w:t>라이선스 초과 시 동작</w:t>
      </w:r>
    </w:p>
    <w:p>
      <w:r>
        <w:t>라이선스는 하드웨어 키, 유효기간, 유지보수 기한, 일일 원본 로그 수집 용량, 사용할 기능으로 구성됩니다. 라이선스에 따라 부여된 일일 원본 로그 수집 용량을 초과하는 경우, 다음과 같이 동작합니다.</w:t>
      </w:r>
    </w:p>
    <w:p>
      <w:pPr>
        <w:numPr>
          <w:numId w:val="7"/>
        </w:numPr>
        <w:spacing w:before="0" w:after="0"/>
        <w:ind w:left="360" w:hanging="360"/>
      </w:pPr>
      <w:r>
        <w:t>라이선스가 설치되어 있지 않은 경우, 하루에 수집 가능한 원본 로그는 500MB입니다.</w:t>
      </w:r>
    </w:p>
    <w:p>
      <w:pPr>
        <w:numPr>
          <w:numId w:val="7"/>
        </w:numPr>
        <w:spacing w:before="0" w:after="0"/>
        <w:ind w:left="360" w:hanging="360"/>
      </w:pPr>
      <w:r>
        <w:t>하루에 수집 가능한 원본 로그 용량을 초과하면 하루에 한 번 라이선스 초과 경보가 발생합니다.</w:t>
      </w:r>
    </w:p>
    <w:p>
      <w:pPr>
        <w:numPr>
          <w:numId w:val="7"/>
        </w:numPr>
        <w:spacing w:before="0" w:after="0"/>
        <w:ind w:left="360" w:hanging="360"/>
      </w:pPr>
      <w:r>
        <w:t>최근 30일간 라이선스 초과 경보가 5회 누적되면 라이선스가 비활성화되고, 저장된 데이터를 조회하는 쿼리의 실행이 중지됩니다.</w:t>
      </w:r>
    </w:p>
    <w:p>
      <w:pPr>
        <w:pStyle w:val="4"/>
      </w:pPr>
      <w:r>
        <w:t>라이선스 및 초과 경보 조회</w:t>
      </w:r>
    </w:p>
    <w:p>
      <w:r>
        <w:t xml:space="preserve">라이선스 현황은 </w:t>
      </w:r>
      <w:r>
        <w:rPr>
          <w:b w:val="on"/>
        </w:rPr>
        <w:t>시스템 &gt; 라이선스</w:t>
      </w:r>
      <w:r>
        <w:t>에서 조회할 수 있습니다.</w:t>
      </w:r>
    </w:p>
    <w:p>
      <w:r>
        <w:drawing>
          <wp:inline distT="0" distR="0" distB="0" distL="0">
            <wp:extent cx="5715000" cy="4318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라이선스</w:t>
      </w:r>
      <w:r>
        <w:t>에서 확인할 수 있는 정보는 다음과 같습니다.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하드웨어 키</w:t>
      </w:r>
      <w:r>
        <w:t>: 분석 노드의 하드웨어 키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유효 기간</w:t>
      </w:r>
      <w:r>
        <w:t>: 라이선스의 유효 기간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기술지원 만료</w:t>
      </w:r>
      <w:r>
        <w:t>: 기술지원 만료일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발급일</w:t>
      </w:r>
      <w:r>
        <w:t>: 라이선스 발급일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일 로그량 제한</w:t>
      </w:r>
      <w:r>
        <w:t xml:space="preserve">: 하루에 수집 가능한 원본 로그 용량. 수집기의 </w:t>
      </w:r>
      <w:hyperlink r:id="rId13">
        <w:r>
          <w:rPr>
            <w:rStyle w:val="a6"/>
          </w:rPr>
          <w:t>필터 설정</w:t>
        </w:r>
      </w:hyperlink>
      <w:r>
        <w:t>을 통해 불필요한 원본 로그를 수집하지 않도록 설정할 수 있습니다.</w:t>
      </w:r>
    </w:p>
    <w:p>
      <w:r>
        <w:rPr>
          <w:b w:val="on"/>
        </w:rPr>
        <w:t>라이선스 이용 현황</w:t>
      </w:r>
      <w:r>
        <w:t>은 최근 30일 간 라이선스 이용 현황을 보여줍니다. 여러 노드로 클러스터를 구성한 경우, 각 노드별로 색상을 구분하여 보여줍니다.</w:t>
      </w:r>
    </w:p>
    <w:p>
      <w:r>
        <w:rPr>
          <w:b w:val="on"/>
        </w:rPr>
        <w:t>라이선스 초과 경보</w:t>
      </w:r>
      <w:r>
        <w:t>는 최근 30일간 발생한 경보를 보여줍니다.</w:t>
      </w:r>
    </w:p>
    <w:p>
      <w:pPr>
        <w:pStyle w:val="4"/>
      </w:pPr>
      <w:r>
        <w:t>라이선스 등록</w:t>
      </w:r>
    </w:p>
    <w:p>
      <w:r>
        <w:t>라이선스를 등록하거나 갱신하려면,</w:t>
      </w:r>
    </w:p>
    <w:p>
      <w:r>
        <w:rPr>
          <w:b w:val="on"/>
        </w:rPr>
        <w:t>시스템 &gt; 라이선스</w:t>
      </w:r>
      <w:r>
        <w:t xml:space="preserve">에서 </w:t>
      </w:r>
      <w:r>
        <w:rPr>
          <w:b w:val="on"/>
        </w:rPr>
        <w:t>라이선스 등록</w:t>
      </w:r>
      <w:r>
        <w:t>을 클릭하세요.</w:t>
      </w:r>
    </w:p>
    <w:p>
      <w:r>
        <w:rPr>
          <w:b w:val="on"/>
        </w:rPr>
        <w:t>라이선스 입력</w:t>
      </w:r>
      <w:r>
        <w:t xml:space="preserve"> 창에 라이선스 정보를 입력하고 </w:t>
      </w:r>
      <w:r>
        <w:rPr>
          <w:b w:val="on"/>
        </w:rPr>
        <w:t>확인</w:t>
      </w:r>
      <w:r>
        <w:t>을 클릭하세요.</w:t>
      </w:r>
    </w:p>
    <w:p>
      <w:pPr>
        <w:pStyle w:val="4"/>
      </w:pPr>
      <w:r>
        <w:t>라이선스 삭제</w:t>
      </w:r>
    </w:p>
    <w:p>
      <w:r>
        <w:t>라이선스를 삭제하려면,</w:t>
      </w:r>
    </w:p>
    <w:p>
      <w:r>
        <w:t xml:space="preserve">라이선스 화면에서 </w:t>
      </w:r>
      <w:r>
        <w:drawing>
          <wp:inline distT="0" distR="0" distB="0" distL="0">
            <wp:extent cx="165100" cy="165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버튼을 클릭하세요.</w:t>
      </w:r>
    </w:p>
    <w:p>
      <w:r>
        <w:rPr>
          <w:b w:val="on"/>
        </w:rPr>
        <w:t>라이선스 삭제</w:t>
      </w:r>
      <w:r>
        <w:t xml:space="preserve"> 대화상자에서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appendix-license-functional-scope" TargetMode="External" Type="http://schemas.openxmlformats.org/officeDocument/2006/relationships/hyperlink"/><Relationship Id="rId11" Target="https://docs.logpresso.com/ko/sonar/4.0/ui/section-license" TargetMode="External" Type="http://schemas.openxmlformats.org/officeDocument/2006/relationships/hyperlink"/><Relationship Id="rId12" Target="media/image1.png" Type="http://schemas.openxmlformats.org/officeDocument/2006/relationships/image"/><Relationship Id="rId13" Target="https://docs.logpresso.com/ko/sonar/4.0/ui/section-loggers" TargetMode="External" Type="http://schemas.openxmlformats.org/officeDocument/2006/relationships/hyperlink"/><Relationship Id="rId14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