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</w:t>
      </w:r>
    </w:p>
    <w:p>
      <w:r>
        <w:t>머신러닝 모델을 생성하려면 먼저 학습시킬 데이터셋을 준비해야 합니다.</w:t>
      </w:r>
    </w:p>
    <w:p>
      <w:r>
        <w:drawing>
          <wp:inline distT="0" distR="0" distB="0" distL="0">
            <wp:extent cx="5715000" cy="184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