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성능 모니터</w:t>
      </w:r>
    </w:p>
    <w:p>
      <w:pPr>
        <w:pStyle w:val="4"/>
      </w:pPr>
      <w:r>
        <w:t>개요</w:t>
      </w:r>
    </w:p>
    <w:p>
      <w:r>
        <w:t>성능 모니터는 로그프레소 플랫폼을 구성하는 서버 노드의 성능을 조회하는 도구입니다. 사용자는 성능 모니터에서 클러스터 노드에 등록된 모든 노드의 성능 현황을 확인하거나, 특정 노드의 성능 지표를 조회할 수 있습니다.</w:t>
      </w:r>
    </w:p>
    <w:p>
      <w:pPr>
        <w:pStyle w:val="4"/>
      </w:pPr>
      <w:r>
        <w:t>전체 현황 조회</w:t>
      </w:r>
    </w:p>
    <w:p>
      <w:r>
        <w:rPr>
          <w:b w:val="on"/>
        </w:rPr>
        <w:t>시스템 &gt; 성능 모니터</w:t>
      </w:r>
      <w:r>
        <w:t>에서 로그프레소 플랫폼 전체 노드의 현황을 조회할 수 있습니다. 모든 정보는 5초 주기로 갱신됩니다.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</w:t>
      </w:r>
      <w:r>
        <w:t>: 클러스터 노드에서 조회할 수 있는 노드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주소</w:t>
      </w:r>
      <w:r>
        <w:t>: 클러스터 노드의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노드의 연결 상태. 60초간 접속되지 않으면 빨간색으로 변경됩니다.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EPS</w:t>
      </w:r>
      <w:r>
        <w:t>: 초당 수집된 이벤트 개수(events per second)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최근 10분간 CPU 사용률을 10초 단위로 표시(단위: %).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메모리</w:t>
      </w:r>
      <w:r>
        <w:t>: 파일시스템 캐시를 제외한 물리적 메모리 사용률(단위: %). 95% 이상 위험(적색), 90% 이상 주의(황갈색), 90% 미만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디스크</w:t>
      </w:r>
      <w:r>
        <w:t>: 로그프레소 테이블이 위치한 디스크 파티션 중 최대 사용률(단위: %). 90% 이상 위험(적색), 80% 이상 주의(황갈색), 80% 미만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GC</w:t>
      </w:r>
      <w:r>
        <w:t>: 최근 10분 간 1초 이상 소요된 Full GC 발생 횟수. 5회 이상 장애(적색), 1회 이상(황갈색), 없을 때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UDP 수신</w:t>
      </w:r>
      <w:r>
        <w:t>: 최근 1시간 동안 UDP 패킷 유실 여부. 10,000건 초과 손실(적색), 10,000건 이하 손실(황갈색), 손실 없을 때 정상(녹색)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수집기</w:t>
      </w:r>
      <w:r>
        <w:t>: 활성화된 수집기의 동작 상태. 오류가 1건 이상일 때 오류(황갈색), 오류 없을 때 정상(녹색)</w:t>
      </w:r>
    </w:p>
    <w:p>
      <w:pPr>
        <w:pStyle w:val="a7"/>
      </w:pPr>
      <w:r>
        <w:t>특정 노드 목록만 조회</w:t>
      </w:r>
    </w:p>
    <w:p>
      <w:r>
        <w:t xml:space="preserve">특정한 노드만 조회하려면 도구 모음에서 노드의 이름을 입력하고 </w:t>
      </w:r>
      <w:r>
        <w:rPr>
          <w:b w:val="on"/>
        </w:rPr>
        <w:t>Enter</w:t>
      </w:r>
      <w:r>
        <w:t xml:space="preserve"> 키를 누르세요.</w:t>
      </w:r>
    </w:p>
    <w:p>
      <w:r>
        <w:drawing>
          <wp:inline distT="0" distR="0" distB="0" distL="0">
            <wp:extent cx="5715000" cy="2070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새로 고침 시작/멈춤</w:t>
      </w:r>
    </w:p>
    <w:p>
      <w:r>
        <w:t xml:space="preserve">성능 모니터는 5초 주기로 갱신됩니다. 갱신(새로 고침)을 멈추려면 도구 모음에서 </w:t>
      </w:r>
      <w:r>
        <w:drawing>
          <wp:inline distT="0" distR="0" distB="0" distL="0">
            <wp:extent cx="279400" cy="304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r>
        <w:drawing>
          <wp:inline distT="0" distR="0" distB="0" distL="0">
            <wp:extent cx="5715000" cy="1435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성능 모니터를 다시 주기적으로 새로 고침하려면 </w:t>
      </w:r>
      <w:r>
        <w:drawing>
          <wp:inline distT="0" distR="0" distB="0" distL="0">
            <wp:extent cx="266700" cy="304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r>
        <w:drawing>
          <wp:inline distT="0" distR="0" distB="0" distL="0">
            <wp:extent cx="5715000" cy="1422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즉시 새로 고침</w:t>
      </w:r>
    </w:p>
    <w:p>
      <w:r>
        <w:t xml:space="preserve">성능 모니터를 임의의 시점에 갱신하려면 </w:t>
      </w:r>
      <w:r>
        <w:drawing>
          <wp:inline distT="0" distR="0" distB="0" distL="0">
            <wp:extent cx="266700" cy="304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r>
        <w:drawing>
          <wp:inline distT="0" distR="0" distB="0" distL="0">
            <wp:extent cx="5715000" cy="1435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성능 모니터 현황 다운로드</w:t>
      </w:r>
    </w:p>
    <w:p>
      <w:r>
        <w:t xml:space="preserve">성능 모니터 현황을 파일로 다운로드하려면, 도구 모음에서 </w:t>
      </w:r>
      <w:r>
        <w:drawing>
          <wp:inline distT="0" distR="0" distB="0" distL="0">
            <wp:extent cx="292100" cy="304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클릭하세요.</w:t>
      </w:r>
    </w:p>
    <w:p>
      <w:r>
        <w:drawing>
          <wp:inline distT="0" distR="0" distB="0" distL="0">
            <wp:extent cx="5715000" cy="6616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파일의 이름(기본값: 성능 모니터)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컬럼</w:t>
      </w:r>
      <w:r>
        <w:t>: 다운로드 목록에 기록할 필드(기본값: 전체 선택)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중에서 선택(기본값: CSV)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인코딩</w:t>
      </w:r>
      <w:r>
        <w:t>: 파일의 문자열 인코딩 형식을 확장완성형, UTF-8, UTF-16 BE 중에서 선택(기본값: 확장완성형)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범위</w:t>
      </w:r>
      <w:r>
        <w:t>: 목록에 기록할 노드의 범위를 선택하세요. 기본값은 모든 노드가 포함되도록 지정되어 있습니다. 성능 모니터 페이지의 최상단에 있는 노드부터 1번으로 시작합니다.</w:t>
      </w:r>
    </w:p>
    <w:p>
      <w:pPr>
        <w:pStyle w:val="4"/>
      </w:pPr>
      <w:r>
        <w:t>노드의 세부 성능지표 조회</w:t>
      </w:r>
    </w:p>
    <w:p>
      <w:r>
        <w:t xml:space="preserve">성능 모니터에서 특정 노드 행을 클릭하면 해당 노드의 세부 성능지표를 확인할 수 있는 사이드 패널이 열립니다. 패널을 닫으려면 </w:t>
      </w:r>
      <w:r>
        <w:rPr>
          <w:b w:val="on"/>
        </w:rPr>
        <w:t>Esc</w:t>
      </w:r>
      <w:r>
        <w:t xml:space="preserve"> 키를 누르거나, </w:t>
      </w:r>
      <w:r>
        <w:drawing>
          <wp:inline distT="0" distR="0" distB="0" distL="0">
            <wp:extent cx="254000" cy="304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클릭하세요. 모든 지표는 5초마다 갱신됩니다.</w:t>
      </w:r>
    </w:p>
    <w:p>
      <w:r>
        <w:drawing>
          <wp:inline distT="0" distR="0" distB="0" distL="0">
            <wp:extent cx="5715000" cy="4394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수집 속도</w:t>
      </w:r>
      <w:r>
        <w:t>: 초당 수집된 이벤트 개수(events per second)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수집 추이</w:t>
      </w:r>
      <w:r>
        <w:t>: 최근 10분간 수집된 이벤트 개수와 최근 7일간 수집 현황을 표시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NIC 유실</w:t>
      </w:r>
      <w:r>
        <w:t>: 네트워크 인터페이스 카드 수준에서 유실된 패킷 개수. NIC가 처리할 수 있는 것보다 많은 패킷이 들어와 버퍼가 넘치는 경우 유실이 발생할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커널 유실</w:t>
      </w:r>
      <w:r>
        <w:t>: 커널 단 UDP 스택에서 유실된 패킷 개수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데몬 유실</w:t>
      </w:r>
      <w:r>
        <w:t>: 시스로그 데몬이 처리하지 못한 패킷 개수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 사용률</w:t>
      </w:r>
      <w:r>
        <w:t>: 최근 10분간 CPU 사용률을 갱신하여 표시(단위: %)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물리 메모리 추이</w:t>
      </w:r>
      <w:r>
        <w:t>: 최근 30일간 메모리 사용률을 3시간 단위 최댓값으로 표시(단위: 메모리 용량)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JAVA 힙 메모리 추이</w:t>
      </w:r>
      <w:r>
        <w:t>: 최근 10분 간 JAVA 힙 메모리 사용률(단위: %)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GC 추이</w:t>
      </w:r>
      <w:r>
        <w:t>: 최근 10분간 GC 소요시간을 밀리초 단위로 표시(단위: 밀리초)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디스크 사용량</w:t>
      </w:r>
      <w:r>
        <w:t>: 디스크 파티션별 사용량(단위: 메모리 용량)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디스크 사용 추이</w:t>
      </w:r>
      <w:r>
        <w:t>: 최근 7일간 파티션별 디스크 사용량(단위: 메모리 용량)</w:t>
      </w:r>
    </w:p>
    <w:p>
      <w:pPr>
        <w:pStyle w:val="a7"/>
      </w:pPr>
      <w:r>
        <w:t>새로 고침 시작/멈춤</w:t>
      </w:r>
    </w:p>
    <w:p>
      <w:r>
        <w:t xml:space="preserve">세부 성능지표는 5초 주기로 갱신됩니다. 갱신(새로 고침)을 멈추려면 도구 모음에서 </w:t>
      </w:r>
      <w:r>
        <w:drawing>
          <wp:inline distT="0" distR="0" distB="0" distL="0">
            <wp:extent cx="279400" cy="3048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을 클릭하세요. 세부 성능지표를 다시 주기적으로 새로 고침하려면 </w:t>
      </w:r>
      <w:r>
        <w:drawing>
          <wp:inline distT="0" distR="0" distB="0" distL="0">
            <wp:extent cx="266700" cy="3048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pPr>
        <w:pStyle w:val="a7"/>
      </w:pPr>
      <w:r>
        <w:t>새 창에서 성능지표 조회</w:t>
      </w:r>
    </w:p>
    <w:p>
      <w:r>
        <w:t xml:space="preserve">성능지표를 보여주는 위젯에서 </w:t>
      </w:r>
      <w:r>
        <w:drawing>
          <wp:inline distT="0" distR="0" distB="0" distL="0">
            <wp:extent cx="228600" cy="3048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클릭하면 위젯이 보여주는 데이터를 출력한 로그프레소 쿼리를 조회할 수 있습니다. 다음은 CPU 사용률 위젯에서 열어본 쿼리의 예시입니다.</w:t>
      </w:r>
    </w:p>
    <w:p>
      <w:r>
        <w:drawing>
          <wp:inline distT="0" distR="0" distB="0" distL="0">
            <wp:extent cx="5715000" cy="18669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 창에서 새 창에서 열기를 클릭하면 새 창에서 위젯이 보여준 데이터 원본을 확인할 수 있습니다.</w:t>
      </w:r>
    </w:p>
    <w:p>
      <w:r>
        <w:drawing>
          <wp:inline distT="0" distR="0" distB="0" distL="0">
            <wp:extent cx="5715000" cy="35814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