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객체 일괄 생성</w:t>
      </w:r>
    </w:p>
    <w:p>
      <w:r>
        <w:t xml:space="preserve">지정한 주소 그룹에 여러 주소 객체를 한 번에 생성합니다. 항목별로 검증되며, 검증에 실패한 항목은 응답의 </w:t>
      </w:r>
      <w:r>
        <w:rPr>
          <w:rStyle w:val="af4"/>
        </w:rPr>
        <w:t>failures</w:t>
      </w:r>
      <w:r>
        <w:t>에 사유와 함께 포함됩니다.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/api/sonar/address-groups/:guid/addresses/bulk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"records": [</w:t>
        <w:cr/>
      </w:r>
      <w:r>
        <w:t xml:space="preserve">             { "address": "8.8.8.8", "description": "Public DNS", "period": 60 },</w:t>
        <w:cr/>
      </w:r>
      <w:r>
        <w:t xml:space="preserve">             { "address": "1.1.1.1", "description": "Cloudflare DNS" }</w:t>
        <w:cr/>
      </w:r>
      <w:r>
        <w:t xml:space="preserve">           ]</w:t>
        <w:cr/>
      </w:r>
      <w:r>
        <w:t xml:space="preserve">         }' \</w:t>
        <w:cr/>
      </w:r>
      <w:r>
        <w:t xml:space="preserve">     https://HOSTNAME/api/sonar/address-groups/4dc14f3d-ebf8-4032-8a7a-ef9ec6cd3dd2/addresses/bulk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주소 객체 목록</w:t>
            </w:r>
          </w:p>
        </w:tc>
        <w:tc>
          <w:p>
            <w:pPr>
              <w:spacing w:before="0" w:after="0"/>
            </w:pPr>
            <w:r>
              <w:t xml:space="preserve">항목 형식은 </w:t>
            </w:r>
            <w:hyperlink r:id="rId10">
              <w:r>
                <w:rPr>
                  <w:rStyle w:val="a6"/>
                </w:rPr>
                <w:t>주소 객체 생성</w:t>
              </w:r>
            </w:hyperlink>
            <w:r>
              <w:t xml:space="preserve"> 참고</w:t>
            </w:r>
          </w:p>
        </w:tc>
      </w:tr>
    </w:tbl>
    <w:p>
      <w:r>
        <w:t xml:space="preserve">각 </w:t>
      </w:r>
      <w:r>
        <w:rPr>
          <w:rStyle w:val="af4"/>
        </w:rPr>
        <w:t>records</w:t>
      </w:r>
      <w:r>
        <w:t xml:space="preserve"> 항목은 다음 속성을 가집니다.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 xml:space="preserve"> (문자열, 필수):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(문자열): 설명. 최대 255자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period</w:t>
      </w:r>
      <w:r>
        <w:t xml:space="preserve"> (32비트 정수): 유지 기간(분). 최소 1, 최대 52,560,000</w:t>
      </w:r>
    </w:p>
    <w:p>
      <w:pPr>
        <w:pStyle w:val="4"/>
      </w:pPr>
      <w:r>
        <w:t>정상 응답</w:t>
      </w:r>
    </w:p>
    <w:p>
      <w:pPr>
        <w:pStyle w:val="a7"/>
      </w:pPr>
      <w:r>
        <w:t>모든 항목이 성공한 경우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일부 항목이 실패한 경우</w:t>
      </w:r>
    </w:p>
    <w:p>
      <w:r>
        <w:t xml:space="preserve">HTTP 상태 코드는 </w:t>
      </w:r>
      <w:r>
        <w:rPr>
          <w:rStyle w:val="af4"/>
        </w:rPr>
        <w:t>200</w:t>
      </w:r>
      <w:r>
        <w:t xml:space="preserve">이지만 </w:t>
      </w:r>
      <w:r>
        <w:rPr>
          <w:rStyle w:val="af4"/>
        </w:rPr>
        <w:t>result</w:t>
      </w:r>
      <w:r>
        <w:t xml:space="preserve">가 </w:t>
      </w:r>
      <w:r>
        <w:rPr>
          <w:rStyle w:val="af4"/>
        </w:rPr>
        <w:t>false</w:t>
      </w:r>
      <w:r>
        <w:t>로 반환됩니다.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"256.255.255.255",</w:t>
        <w:cr/>
      </w:r>
      <w:r>
        <w:t xml:space="preserve">      "reason": "invalid-ipv4-address"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검증에 실패하여 등록되지 않은 항목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실패한 항목 식별자(IP 주소 또는 입력 값)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 코드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일부 항목 실패 여부. 모두 성공이면 생략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(문자열): 일부 실패 시 </w:t>
      </w:r>
      <w:r>
        <w:rPr>
          <w:rStyle w:val="af4"/>
        </w:rPr>
        <w:t>invalid-records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"records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