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ID 공급자 활성화</w:t>
      </w:r>
    </w:p>
    <w:p>
      <w:r>
        <w:t>등록된 ID 공급자를 활성화하여 로그인 진입점으로 노출시킵니다. 활성화 시 필수 설정 항목 유효성 검사가 함께 수행됩니다.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/api/sonar/id-providers/:code/enable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https://HOSTNAME/api/sonar/id-providers/saml/enable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p>
      <w:r>
        <w:t>| 키 | 타입   | 설명                | 비고 |</w:t>
      </w:r>
      <w:r>
        <w:t>| -- | ------ | ------------------- | ---- |</w:t>
      </w:r>
      <w:r>
        <w:t>| code | 문자열 | ID 공급자 식별자 |      |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프로바이더가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등록된 설정이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필수 설정 항목이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