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전역 설정 목록 조회</w:t>
      </w:r>
    </w:p>
    <w:p>
      <w:r>
        <w:t xml:space="preserve">시스템 전체에 적용되는 모든 전역 설정 키와 값을 조회합니다. 일부 민감한 키(SMTP 비밀번호, LDAP 바인딩 비밀번호)의 값은 </w:t>
      </w:r>
      <w:r>
        <w:rPr>
          <w:rStyle w:val="af4"/>
        </w:rPr>
        <w:t>********</w:t>
      </w:r>
      <w:r>
        <w:t>로 마스킹되어 반환됩니다.</w:t>
      </w:r>
    </w:p>
    <w:p>
      <w:pPr>
        <w:pStyle w:val="4"/>
      </w:pPr>
      <w:r>
        <w:t>필요 권한</w:t>
      </w:r>
    </w:p>
    <w:p>
      <w:r>
        <w:t>마스터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/api/sonar/global-configs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https://HOSTNAME/api/sonar/global-configs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"global_configs": {</w:t>
        <w:cr/>
      </w:r>
      <w:r>
        <w:t xml:space="preserve">    "smtp_host": "smtp.example.com",</w:t>
        <w:cr/>
      </w:r>
      <w:r>
        <w:t xml:space="preserve">    "smtp_port": "25",</w:t>
        <w:cr/>
      </w:r>
      <w:r>
        <w:t xml:space="preserve">    "smtp_pass": "********",</w:t>
        <w:cr/>
      </w:r>
      <w:r>
        <w:t xml:space="preserve">    "ldap_host": "ldap.example.com",</w:t>
        <w:cr/>
      </w:r>
      <w:r>
        <w:t xml:space="preserve">    "ldap_bind_password": "********",</w:t>
        <w:cr/>
      </w:r>
      <w:r>
        <w:t xml:space="preserve">    "min_password_len": "8",</w:t>
        <w:cr/>
      </w:r>
      <w:r>
        <w:t xml:space="preserve">    "max_password_len": "64"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global_configs</w:t>
      </w:r>
      <w:r>
        <w:t xml:space="preserve"> (맵): 전역 설정 키/값 쌍</w:t>
      </w:r>
    </w:p>
    <w:p>
      <w:r>
        <w:t>전역 설정 키는 다음과 같이 분류됩니다.</w:t>
      </w:r>
    </w:p>
    <w:p>
      <w:pPr>
        <w:pStyle w:val="a7"/>
      </w:pPr>
      <w:r>
        <w:t>시스템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시스템 버전</w:t>
            </w:r>
          </w:p>
        </w:tc>
      </w:tr>
      <w:tr>
        <w:tc>
          <w:p>
            <w:pPr>
              <w:spacing w:before="0" w:after="0"/>
            </w:pPr>
            <w:r>
              <w:t>web_endpoint</w:t>
            </w:r>
          </w:p>
        </w:tc>
        <w:tc>
          <w:p>
            <w:pPr>
              <w:spacing w:before="0" w:after="0"/>
            </w:pPr>
            <w:r>
              <w:t>웹 콘솔 엔드포인트</w:t>
            </w:r>
          </w:p>
        </w:tc>
      </w:tr>
      <w:tr>
        <w:tc>
          <w:p>
            <w:pPr>
              <w:spacing w:before="0" w:after="0"/>
            </w:pPr>
            <w:r>
              <w:t>experimental</w:t>
            </w:r>
          </w:p>
        </w:tc>
        <w:tc>
          <w:p>
            <w:pPr>
              <w:spacing w:before="0" w:after="0"/>
            </w:pPr>
            <w:r>
              <w:t>실험 기능 활성화 여부</w:t>
            </w:r>
          </w:p>
        </w:tc>
      </w:tr>
      <w:tr>
        <w:tc>
          <w:p>
            <w:pPr>
              <w:spacing w:before="0" w:after="0"/>
            </w:pPr>
            <w:r>
              <w:t>browser_title</w:t>
            </w:r>
          </w:p>
        </w:tc>
        <w:tc>
          <w:p>
            <w:pPr>
              <w:spacing w:before="0" w:after="0"/>
            </w:pPr>
            <w:r>
              <w:t>브라우저 탭 제목</w:t>
            </w:r>
          </w:p>
        </w:tc>
      </w:tr>
      <w:tr>
        <w:tc>
          <w:p>
            <w:pPr>
              <w:spacing w:before="0" w:after="0"/>
            </w:pPr>
            <w:r>
              <w:t>app_menu_path</w:t>
            </w:r>
          </w:p>
        </w:tc>
        <w:tc>
          <w:p>
            <w:pPr>
              <w:spacing w:before="0" w:after="0"/>
            </w:pPr>
            <w:r>
              <w:t>앱 메뉴 경로</w:t>
            </w:r>
          </w:p>
        </w:tc>
      </w:tr>
      <w:tr>
        <w:tc>
          <w:p>
            <w:pPr>
              <w:spacing w:before="0" w:after="0"/>
            </w:pPr>
            <w:r>
              <w:t>app_menu_height</w:t>
            </w:r>
          </w:p>
        </w:tc>
        <w:tc>
          <w:p>
            <w:pPr>
              <w:spacing w:before="0" w:after="0"/>
            </w:pPr>
            <w:r>
              <w:t>앱 메뉴 높이</w:t>
            </w:r>
          </w:p>
        </w:tc>
      </w:tr>
      <w:tr>
        <w:tc>
          <w:p>
            <w:pPr>
              <w:spacing w:before="0" w:after="0"/>
            </w:pPr>
            <w:r>
              <w:t>login_path</w:t>
            </w:r>
          </w:p>
        </w:tc>
        <w:tc>
          <w:p>
            <w:pPr>
              <w:spacing w:before="0" w:after="0"/>
            </w:pPr>
            <w:r>
              <w:t>로그인 페이지 경로</w:t>
            </w:r>
          </w:p>
        </w:tc>
      </w:tr>
      <w:tr>
        <w:tc>
          <w:p>
            <w:pPr>
              <w:spacing w:before="0" w:after="0"/>
            </w:pPr>
            <w:r>
              <w:t>login_logo_width</w:t>
            </w:r>
          </w:p>
        </w:tc>
        <w:tc>
          <w:p>
            <w:pPr>
              <w:spacing w:before="0" w:after="0"/>
            </w:pPr>
            <w:r>
              <w:t>로그인 페이지 로고 너비</w:t>
            </w:r>
          </w:p>
        </w:tc>
      </w:tr>
      <w:tr>
        <w:tc>
          <w:p>
            <w:pPr>
              <w:spacing w:before="0" w:after="0"/>
            </w:pPr>
            <w:r>
              <w:t>login_logo_height</w:t>
            </w:r>
          </w:p>
        </w:tc>
        <w:tc>
          <w:p>
            <w:pPr>
              <w:spacing w:before="0" w:after="0"/>
            </w:pPr>
            <w:r>
              <w:t>로그인 페이지 로고 높이</w:t>
            </w:r>
          </w:p>
        </w:tc>
      </w:tr>
      <w:tr>
        <w:tc>
          <w:p>
            <w:pPr>
              <w:spacing w:before="0" w:after="0"/>
            </w:pPr>
            <w:r>
              <w:t>menu_logo_width</w:t>
            </w:r>
          </w:p>
        </w:tc>
        <w:tc>
          <w:p>
            <w:pPr>
              <w:spacing w:before="0" w:after="0"/>
            </w:pPr>
            <w:r>
              <w:t>메뉴 로고 너비</w:t>
            </w:r>
          </w:p>
        </w:tc>
      </w:tr>
      <w:tr>
        <w:tc>
          <w:p>
            <w:pPr>
              <w:spacing w:before="0" w:after="0"/>
            </w:pPr>
            <w:r>
              <w:t>menu_logo_height</w:t>
            </w:r>
          </w:p>
        </w:tc>
        <w:tc>
          <w:p>
            <w:pPr>
              <w:spacing w:before="0" w:after="0"/>
            </w:pPr>
            <w:r>
              <w:t>메뉴 로고 높이</w:t>
            </w:r>
          </w:p>
        </w:tc>
      </w:tr>
      <w:tr>
        <w:tc>
          <w:p>
            <w:pPr>
              <w:spacing w:before="0" w:after="0"/>
            </w:pPr>
            <w:r>
              <w:t>index_path</w:t>
            </w:r>
          </w:p>
        </w:tc>
        <w:tc>
          <w:p>
            <w:pPr>
              <w:spacing w:before="0" w:after="0"/>
            </w:pPr>
            <w:r>
              <w:t>인덱스 경로</w:t>
            </w:r>
          </w:p>
        </w:tc>
      </w:tr>
    </w:tbl>
    <w:p>
      <w:pPr>
        <w:pStyle w:val="a7"/>
      </w:pPr>
      <w:r>
        <w:t>인증/세션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trust_host_count</w:t>
            </w:r>
          </w:p>
        </w:tc>
        <w:tc>
          <w:p>
            <w:pPr>
              <w:spacing w:before="0" w:after="0"/>
            </w:pPr>
            <w:r>
              <w:t>신뢰 호스트 개수</w:t>
            </w:r>
          </w:p>
        </w:tc>
      </w:tr>
      <w:tr>
        <w:tc>
          <w:p>
            <w:pPr>
              <w:spacing w:before="0" w:after="0"/>
            </w:pPr>
            <w:r>
              <w:t>block_concurrent_admin</w:t>
            </w:r>
          </w:p>
        </w:tc>
        <w:tc>
          <w:p>
            <w:pPr>
              <w:spacing w:before="0" w:after="0"/>
            </w:pPr>
            <w:r>
              <w:t>관리자 동시 접속 차단 여부</w:t>
            </w:r>
          </w:p>
        </w:tc>
      </w:tr>
      <w:tr>
        <w:tc>
          <w:p>
            <w:pPr>
              <w:spacing w:before="0" w:after="0"/>
            </w:pPr>
            <w:r>
              <w:t>block_concurrent_login</w:t>
            </w:r>
          </w:p>
        </w:tc>
        <w:tc>
          <w:p>
            <w:pPr>
              <w:spacing w:before="0" w:after="0"/>
            </w:pPr>
            <w:r>
              <w:t>일반 사용자 동시 접속 차단 여부</w:t>
            </w:r>
          </w:p>
        </w:tc>
      </w:tr>
      <w:tr>
        <w:tc>
          <w:p>
            <w:pPr>
              <w:spacing w:before="0" w:after="0"/>
            </w:pPr>
            <w:r>
              <w:t>inactive_account_period</w:t>
            </w:r>
          </w:p>
        </w:tc>
        <w:tc>
          <w:p>
            <w:pPr>
              <w:spacing w:before="0" w:after="0"/>
            </w:pPr>
            <w:r>
              <w:t>휴면 계정 전환 기간(일)</w:t>
            </w:r>
          </w:p>
        </w:tc>
      </w:tr>
      <w:tr>
        <w:tc>
          <w:p>
            <w:pPr>
              <w:spacing w:before="0" w:after="0"/>
            </w:pPr>
            <w:r>
              <w:t>min_password_len</w:t>
            </w:r>
          </w:p>
        </w:tc>
        <w:tc>
          <w:p>
            <w:pPr>
              <w:spacing w:before="0" w:after="0"/>
            </w:pPr>
            <w:r>
              <w:t>비밀번호 최소 길이</w:t>
            </w:r>
          </w:p>
        </w:tc>
      </w:tr>
      <w:tr>
        <w:tc>
          <w:p>
            <w:pPr>
              <w:spacing w:before="0" w:after="0"/>
            </w:pPr>
            <w:r>
              <w:t>max_password_len</w:t>
            </w:r>
          </w:p>
        </w:tc>
        <w:tc>
          <w:p>
            <w:pPr>
              <w:spacing w:before="0" w:after="0"/>
            </w:pPr>
            <w:r>
              <w:t>비밀번호 최대 길이</w:t>
            </w:r>
          </w:p>
        </w:tc>
      </w:tr>
      <w:tr>
        <w:tc>
          <w:p>
            <w:pPr>
              <w:spacing w:before="0" w:after="0"/>
            </w:pPr>
            <w:r>
              <w:t>password_complexity</w:t>
            </w:r>
          </w:p>
        </w:tc>
        <w:tc>
          <w:p>
            <w:pPr>
              <w:spacing w:before="0" w:after="0"/>
            </w:pPr>
            <w:r>
              <w:t>비밀번호 복잡도 정책</w:t>
            </w:r>
          </w:p>
        </w:tc>
      </w:tr>
    </w:tbl>
    <w:p>
      <w:pPr>
        <w:pStyle w:val="a7"/>
      </w:pPr>
      <w:r>
        <w:t>LDAP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ldap_host</w:t>
            </w:r>
          </w:p>
        </w:tc>
        <w:tc>
          <w:p>
            <w:pPr>
              <w:spacing w:before="0" w:after="0"/>
            </w:pPr>
            <w:r>
              <w:t>LDAP 서버 호스트</w:t>
            </w:r>
          </w:p>
        </w:tc>
      </w:tr>
      <w:tr>
        <w:tc>
          <w:p>
            <w:pPr>
              <w:spacing w:before="0" w:after="0"/>
            </w:pPr>
            <w:r>
              <w:t>ldap_port</w:t>
            </w:r>
          </w:p>
        </w:tc>
        <w:tc>
          <w:p>
            <w:pPr>
              <w:spacing w:before="0" w:after="0"/>
            </w:pPr>
            <w:r>
              <w:t>LDAP 서버 포트</w:t>
            </w:r>
          </w:p>
        </w:tc>
      </w:tr>
      <w:tr>
        <w:tc>
          <w:p>
            <w:pPr>
              <w:spacing w:before="0" w:after="0"/>
            </w:pPr>
            <w:r>
              <w:t>ldap_user_prefix</w:t>
            </w:r>
          </w:p>
        </w:tc>
        <w:tc>
          <w:p>
            <w:pPr>
              <w:spacing w:before="0" w:after="0"/>
            </w:pPr>
            <w:r>
              <w:t>사용자 DN 접두어</w:t>
            </w:r>
          </w:p>
        </w:tc>
      </w:tr>
      <w:tr>
        <w:tc>
          <w:p>
            <w:pPr>
              <w:spacing w:before="0" w:after="0"/>
            </w:pPr>
            <w:r>
              <w:t>ldap_user_suffix</w:t>
            </w:r>
          </w:p>
        </w:tc>
        <w:tc>
          <w:p>
            <w:pPr>
              <w:spacing w:before="0" w:after="0"/>
            </w:pPr>
            <w:r>
              <w:t>사용자 DN 접미어</w:t>
            </w:r>
          </w:p>
        </w:tc>
      </w:tr>
      <w:tr>
        <w:tc>
          <w:p>
            <w:pPr>
              <w:spacing w:before="0" w:after="0"/>
            </w:pPr>
            <w:r>
              <w:t>ldap_timeout</w:t>
            </w:r>
          </w:p>
        </w:tc>
        <w:tc>
          <w:p>
            <w:pPr>
              <w:spacing w:before="0" w:after="0"/>
            </w:pPr>
            <w:r>
              <w:t>LDAP 연결 시간 초과(밀리초)</w:t>
            </w:r>
          </w:p>
        </w:tc>
      </w:tr>
      <w:tr>
        <w:tc>
          <w:p>
            <w:pPr>
              <w:spacing w:before="0" w:after="0"/>
            </w:pPr>
            <w:r>
              <w:t>ldap_user_base_dn</w:t>
            </w:r>
          </w:p>
        </w:tc>
        <w:tc>
          <w:p>
            <w:pPr>
              <w:spacing w:before="0" w:after="0"/>
            </w:pPr>
            <w:r>
              <w:t>사용자 검색 기준 DN</w:t>
            </w:r>
          </w:p>
        </w:tc>
      </w:tr>
      <w:tr>
        <w:tc>
          <w:p>
            <w:pPr>
              <w:spacing w:before="0" w:after="0"/>
            </w:pPr>
            <w:r>
              <w:t>ldap_bind_dn</w:t>
            </w:r>
          </w:p>
        </w:tc>
        <w:tc>
          <w:p>
            <w:pPr>
              <w:spacing w:before="0" w:after="0"/>
            </w:pPr>
            <w:r>
              <w:t>바인딩 DN</w:t>
            </w:r>
          </w:p>
        </w:tc>
      </w:tr>
      <w:tr>
        <w:tc>
          <w:p>
            <w:pPr>
              <w:spacing w:before="0" w:after="0"/>
            </w:pPr>
            <w:r>
              <w:t>ldap_bind_password</w:t>
            </w:r>
          </w:p>
        </w:tc>
        <w:tc>
          <w:p>
            <w:pPr>
              <w:spacing w:before="0" w:after="0"/>
            </w:pPr>
            <w:r>
              <w:t>바인딩 비밀번호 (응답에서 마스킹)</w:t>
            </w:r>
          </w:p>
        </w:tc>
      </w:tr>
      <w:tr>
        <w:tc>
          <w:p>
            <w:pPr>
              <w:spacing w:before="0" w:after="0"/>
            </w:pPr>
            <w:r>
              <w:t>ldap_user_search_filter</w:t>
            </w:r>
          </w:p>
        </w:tc>
        <w:tc>
          <w:p>
            <w:pPr>
              <w:spacing w:before="0" w:after="0"/>
            </w:pPr>
            <w:r>
              <w:t>사용자 검색 필터</w:t>
            </w:r>
          </w:p>
        </w:tc>
      </w:tr>
      <w:tr>
        <w:tc>
          <w:p>
            <w:pPr>
              <w:spacing w:before="0" w:after="0"/>
            </w:pPr>
            <w:r>
              <w:t>external_auth_fail_policy</w:t>
            </w:r>
          </w:p>
        </w:tc>
        <w:tc>
          <w:p>
            <w:pPr>
              <w:spacing w:before="0" w:after="0"/>
            </w:pPr>
            <w:r>
              <w:t>외부 인증 실패 시 정책</w:t>
            </w:r>
          </w:p>
        </w:tc>
      </w:tr>
    </w:tbl>
    <w:p>
      <w:pPr>
        <w:pStyle w:val="a7"/>
      </w:pPr>
      <w:r>
        <w:t>SMTP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smtp_host</w:t>
            </w:r>
          </w:p>
        </w:tc>
        <w:tc>
          <w:p>
            <w:pPr>
              <w:spacing w:before="0" w:after="0"/>
            </w:pPr>
            <w:r>
              <w:t>SMTP 서버 호스트</w:t>
            </w:r>
          </w:p>
        </w:tc>
      </w:tr>
      <w:tr>
        <w:tc>
          <w:p>
            <w:pPr>
              <w:spacing w:before="0" w:after="0"/>
            </w:pPr>
            <w:r>
              <w:t>smtp_port</w:t>
            </w:r>
          </w:p>
        </w:tc>
        <w:tc>
          <w:p>
            <w:pPr>
              <w:spacing w:before="0" w:after="0"/>
            </w:pPr>
            <w:r>
              <w:t>SMTP 서버 포트</w:t>
            </w:r>
          </w:p>
        </w:tc>
      </w:tr>
      <w:tr>
        <w:tc>
          <w:p>
            <w:pPr>
              <w:spacing w:before="0" w:after="0"/>
            </w:pPr>
            <w:r>
              <w:t>smtp_protocol</w:t>
            </w:r>
          </w:p>
        </w:tc>
        <w:tc>
          <w:p>
            <w:pPr>
              <w:spacing w:before="0" w:after="0"/>
            </w:pPr>
            <w:r>
              <w:t>SMTP 프로토콜</w:t>
            </w:r>
          </w:p>
        </w:tc>
      </w:tr>
      <w:tr>
        <w:tc>
          <w:p>
            <w:pPr>
              <w:spacing w:before="0" w:after="0"/>
            </w:pPr>
            <w:r>
              <w:t>smtp_user</w:t>
            </w:r>
          </w:p>
        </w:tc>
        <w:tc>
          <w:p>
            <w:pPr>
              <w:spacing w:before="0" w:after="0"/>
            </w:pPr>
            <w:r>
              <w:t>SMTP 사용자 계정</w:t>
            </w:r>
          </w:p>
        </w:tc>
      </w:tr>
      <w:tr>
        <w:tc>
          <w:p>
            <w:pPr>
              <w:spacing w:before="0" w:after="0"/>
            </w:pPr>
            <w:r>
              <w:t>smtp_pass</w:t>
            </w:r>
          </w:p>
        </w:tc>
        <w:tc>
          <w:p>
            <w:pPr>
              <w:spacing w:before="0" w:after="0"/>
            </w:pPr>
            <w:r>
              <w:t>SMTP 비밀번호 (응답에서 마스킹)</w:t>
            </w:r>
          </w:p>
        </w:tc>
      </w:tr>
      <w:tr>
        <w:tc>
          <w:p>
            <w:pPr>
              <w:spacing w:before="0" w:after="0"/>
            </w:pPr>
            <w:r>
              <w:t>smtp_from</w:t>
            </w:r>
          </w:p>
        </w:tc>
        <w:tc>
          <w:p>
            <w:pPr>
              <w:spacing w:before="0" w:after="0"/>
            </w:pPr>
            <w:r>
              <w:t>발신자 메일 주소</w:t>
            </w:r>
          </w:p>
        </w:tc>
      </w:tr>
      <w:tr>
        <w:tc>
          <w:p>
            <w:pPr>
              <w:spacing w:before="0" w:after="0"/>
            </w:pPr>
            <w:r>
              <w:t>smtp_proxy</w:t>
            </w:r>
          </w:p>
        </w:tc>
        <w:tc>
          <w:p>
            <w:pPr>
              <w:spacing w:before="0" w:after="0"/>
            </w:pPr>
            <w:r>
              <w:t>SMTP 프록시 설정</w:t>
            </w:r>
          </w:p>
        </w:tc>
      </w:tr>
    </w:tbl>
    <w:p>
      <w:pPr>
        <w:pStyle w:val="a7"/>
      </w:pPr>
      <w:r>
        <w:t>ISAC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isac_url</w:t>
            </w:r>
          </w:p>
        </w:tc>
        <w:tc>
          <w:p>
            <w:pPr>
              <w:spacing w:before="0" w:after="0"/>
            </w:pPr>
            <w:r>
              <w:t>ISAC 서비스 URL</w:t>
            </w:r>
          </w:p>
        </w:tc>
      </w:tr>
      <w:tr>
        <w:tc>
          <w:p>
            <w:pPr>
              <w:spacing w:before="0" w:after="0"/>
            </w:pPr>
            <w:r>
              <w:t>isac_api_key</w:t>
            </w:r>
          </w:p>
        </w:tc>
        <w:tc>
          <w:p>
            <w:pPr>
              <w:spacing w:before="0" w:after="0"/>
            </w:pPr>
            <w:r>
              <w:t>ISAC API 키</w:t>
            </w:r>
          </w:p>
        </w:tc>
      </w:tr>
    </w:tbl>
    <w:p>
      <w:pPr>
        <w:pStyle w:val="a7"/>
      </w:pPr>
      <w:r>
        <w:t>소명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explanation_period</w:t>
            </w:r>
          </w:p>
        </w:tc>
        <w:tc>
          <w:p>
            <w:pPr>
              <w:spacing w:before="0" w:after="0"/>
            </w:pPr>
            <w:r>
              <w:t>소명 보존 기간</w:t>
            </w:r>
          </w:p>
        </w:tc>
      </w:tr>
      <w:tr>
        <w:tc>
          <w:p>
            <w:pPr>
              <w:spacing w:before="0" w:after="0"/>
            </w:pPr>
            <w:r>
              <w:t>explanation_token_expiry</w:t>
            </w:r>
          </w:p>
        </w:tc>
        <w:tc>
          <w:p>
            <w:pPr>
              <w:spacing w:before="0" w:after="0"/>
            </w:pPr>
            <w:r>
              <w:t>소명 토큰 만료 시간</w:t>
            </w:r>
          </w:p>
        </w:tc>
      </w:tr>
      <w:tr>
        <w:tc>
          <w:p>
            <w:pPr>
              <w:spacing w:before="0" w:after="0"/>
            </w:pPr>
            <w:r>
              <w:t>explanation_req_mail_cc</w:t>
            </w:r>
          </w:p>
        </w:tc>
        <w:tc>
          <w:p>
            <w:pPr>
              <w:spacing w:before="0" w:after="0"/>
            </w:pPr>
            <w:r>
              <w:t>소명 요청 메일 참조(CC) 수신자</w:t>
            </w:r>
          </w:p>
        </w:tc>
      </w:tr>
      <w:tr>
        <w:tc>
          <w:p>
            <w:pPr>
              <w:spacing w:before="0" w:after="0"/>
            </w:pPr>
            <w:r>
              <w:t>explanation_req_remind</w:t>
            </w:r>
          </w:p>
        </w:tc>
        <w:tc>
          <w:p>
            <w:pPr>
              <w:spacing w:before="0" w:after="0"/>
            </w:pPr>
            <w:r>
              <w:t>소명 요청 알림 주기</w:t>
            </w:r>
          </w:p>
        </w:tc>
      </w:tr>
      <w:tr>
        <w:tc>
          <w:p>
            <w:pPr>
              <w:spacing w:before="0" w:after="0"/>
            </w:pPr>
            <w:r>
              <w:t>explanation_url_alias</w:t>
            </w:r>
          </w:p>
        </w:tc>
        <w:tc>
          <w:p>
            <w:pPr>
              <w:spacing w:before="0" w:after="0"/>
            </w:pPr>
            <w:r>
              <w:t>소명 URL 별칭</w:t>
            </w:r>
          </w:p>
        </w:tc>
      </w:tr>
      <w:tr>
        <w:tc>
          <w:p>
            <w:pPr>
              <w:spacing w:before="0" w:after="0"/>
            </w:pPr>
            <w:r>
              <w:t>explanation_submit_expiry</w:t>
            </w:r>
          </w:p>
        </w:tc>
        <w:tc>
          <w:p>
            <w:pPr>
              <w:spacing w:before="0" w:after="0"/>
            </w:pPr>
            <w:r>
              <w:t>소명 제출 마감 기간</w:t>
            </w:r>
          </w:p>
        </w:tc>
      </w:tr>
      <w:tr>
        <w:tc>
          <w:p>
            <w:pPr>
              <w:spacing w:before="0" w:after="0"/>
            </w:pPr>
            <w:r>
              <w:t>explanation_requester_name</w:t>
            </w:r>
          </w:p>
        </w:tc>
        <w:tc>
          <w:p>
            <w:pPr>
              <w:spacing w:before="0" w:after="0"/>
            </w:pPr>
            <w:r>
              <w:t>소명 요청자 표시 이름</w:t>
            </w:r>
          </w:p>
        </w:tc>
      </w:tr>
      <w:tr>
        <w:tc>
          <w:p>
            <w:pPr>
              <w:spacing w:before="0" w:after="0"/>
            </w:pPr>
            <w:r>
              <w:t>max_explanation_log_count</w:t>
            </w:r>
          </w:p>
        </w:tc>
        <w:tc>
          <w:p>
            <w:pPr>
              <w:spacing w:before="0" w:after="0"/>
            </w:pPr>
            <w:r>
              <w:t>소명 근거 로그 최대 개수</w:t>
            </w:r>
          </w:p>
        </w:tc>
      </w:tr>
      <w:tr>
        <w:tc>
          <w:p>
            <w:pPr>
              <w:spacing w:before="0" w:after="0"/>
            </w:pPr>
            <w:r>
              <w:t>self_explanation</w:t>
            </w:r>
          </w:p>
        </w:tc>
        <w:tc>
          <w:p>
            <w:pPr>
              <w:spacing w:before="0" w:after="0"/>
            </w:pPr>
            <w:r>
              <w:t>본인 소명 허용 여부</w:t>
            </w:r>
          </w:p>
        </w:tc>
      </w:tr>
    </w:tbl>
    <w:p>
      <w:pPr>
        <w:pStyle w:val="a7"/>
      </w:pPr>
      <w:r>
        <w:t>자산 IP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ip_custom_fields</w:t>
            </w:r>
          </w:p>
        </w:tc>
        <w:tc>
          <w:p>
            <w:pPr>
              <w:spacing w:before="0" w:after="0"/>
            </w:pPr>
            <w:r>
              <w:t>자산 IP 사용자 정의 필드</w:t>
            </w:r>
          </w:p>
        </w:tc>
      </w:tr>
      <w:tr>
        <w:tc>
          <w:p>
            <w:pPr>
              <w:spacing w:before="0" w:after="0"/>
            </w:pPr>
            <w:r>
              <w:t>ip_search_popup</w:t>
            </w:r>
          </w:p>
        </w:tc>
        <w:tc>
          <w:p>
            <w:pPr>
              <w:spacing w:before="0" w:after="0"/>
            </w:pPr>
            <w:r>
              <w:t>자산 IP 검색 팝업 사용 여부</w:t>
            </w:r>
          </w:p>
        </w:tc>
      </w:tr>
    </w:tbl>
    <w:p>
      <w:pPr>
        <w:pStyle w:val="a7"/>
      </w:pPr>
      <w:r>
        <w:t>라이프사이클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lifecycle_rollover_schedule</w:t>
            </w:r>
          </w:p>
        </w:tc>
        <w:tc>
          <w:p>
            <w:pPr>
              <w:spacing w:before="0" w:after="0"/>
            </w:pPr>
            <w:r>
              <w:t>라이프사이클 롤오버 스케줄</w:t>
            </w:r>
          </w:p>
        </w:tc>
      </w:tr>
      <w:tr>
        <w:tc>
          <w:p>
            <w:pPr>
              <w:spacing w:before="0" w:after="0"/>
            </w:pPr>
            <w:r>
              <w:t>lifecycle_throttle_step</w:t>
            </w:r>
          </w:p>
        </w:tc>
        <w:tc>
          <w:p>
            <w:pPr>
              <w:spacing w:before="0" w:after="0"/>
            </w:pPr>
            <w:r>
              <w:t>라이프사이클 처리 단계</w:t>
            </w:r>
          </w:p>
        </w:tc>
      </w:tr>
    </w:tbl>
    <w:p>
      <w:pPr>
        <w:pStyle w:val="a7"/>
      </w:pPr>
      <w:r>
        <w:t>객체 스토리지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objectstorage_s3sdk_connection_timeout</w:t>
            </w:r>
          </w:p>
        </w:tc>
        <w:tc>
          <w:p>
            <w:pPr>
              <w:spacing w:before="0" w:after="0"/>
            </w:pPr>
            <w:r>
              <w:t>S3 SDK 연결 시간 초과(밀리초)</w:t>
            </w:r>
          </w:p>
        </w:tc>
      </w:tr>
      <w:tr>
        <w:tc>
          <w:p>
            <w:pPr>
              <w:spacing w:before="0" w:after="0"/>
            </w:pPr>
            <w:r>
              <w:t>objectstorage_s3sdk_minimum_throughput_timeout</w:t>
            </w:r>
          </w:p>
        </w:tc>
        <w:tc>
          <w:p>
            <w:pPr>
              <w:spacing w:before="0" w:after="0"/>
            </w:pPr>
            <w:r>
              <w:t>S3 SDK 최소 처리량 시간 초과(밀리초)</w:t>
            </w:r>
          </w:p>
        </w:tc>
      </w:tr>
      <w:tr>
        <w:tc>
          <w:p>
            <w:pPr>
              <w:spacing w:before="0" w:after="0"/>
            </w:pPr>
            <w:r>
              <w:t>objectstorage_s3sdk_target_throughput_in_gbps</w:t>
            </w:r>
          </w:p>
        </w:tc>
        <w:tc>
          <w:p>
            <w:pPr>
              <w:spacing w:before="0" w:after="0"/>
            </w:pPr>
            <w:r>
              <w:t>S3 SDK 목표 처리량(Gbps)</w:t>
            </w:r>
          </w:p>
        </w:tc>
      </w:tr>
      <w:tr>
        <w:tc>
          <w:p>
            <w:pPr>
              <w:spacing w:before="0" w:after="0"/>
            </w:pPr>
            <w:r>
              <w:t>objectstorage_input_stream_buffer_size_in_bytes</w:t>
            </w:r>
          </w:p>
        </w:tc>
        <w:tc>
          <w:p>
            <w:pPr>
              <w:spacing w:before="0" w:after="0"/>
            </w:pPr>
            <w:r>
              <w:t>입력 스트림 버퍼 크기(바이트)</w:t>
            </w:r>
          </w:p>
        </w:tc>
      </w:tr>
    </w:tbl>
    <w:p>
      <w:pPr>
        <w:pStyle w:val="a7"/>
      </w:pPr>
      <w:r>
        <w:t>MITRE ATT&amp;CK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mitre_dashboard_highlight_time</w:t>
            </w:r>
          </w:p>
        </w:tc>
        <w:tc>
          <w:p>
            <w:pPr>
              <w:spacing w:before="0" w:after="0"/>
            </w:pPr>
            <w:r>
              <w:t>MITRE 대시보드 강조 표시 시간(밀리초)</w:t>
            </w:r>
          </w:p>
        </w:tc>
      </w:tr>
    </w:tbl>
    <w:p>
      <w:pPr>
        <w:pStyle w:val="a7"/>
      </w:pPr>
      <w:r>
        <w:t>기타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use_auditor_token</w:t>
            </w:r>
          </w:p>
        </w:tc>
        <w:tc>
          <w:p>
            <w:pPr>
              <w:spacing w:before="0" w:after="0"/>
            </w:pPr>
            <w:r>
              <w:t>감사자 토큰 사용 여부</w:t>
            </w:r>
          </w:p>
        </w:tc>
      </w:tr>
      <w:tr>
        <w:tc>
          <w:p>
            <w:pPr>
              <w:spacing w:before="0" w:after="0"/>
            </w:pPr>
            <w:r>
              <w:t>use_ncsc_threatcon</w:t>
            </w:r>
          </w:p>
        </w:tc>
        <w:tc>
          <w:p>
            <w:pPr>
              <w:spacing w:before="0" w:after="0"/>
            </w:pPr>
            <w:r>
              <w:t>사이버 위기 경보 단계 사용 여부</w:t>
            </w:r>
          </w:p>
        </w:tc>
      </w:tr>
      <w:tr>
        <w:tc>
          <w:p>
            <w:pPr>
              <w:spacing w:before="0" w:after="0"/>
            </w:pPr>
            <w:r>
              <w:t>ai_assistant_plain</w:t>
            </w:r>
          </w:p>
        </w:tc>
        <w:tc>
          <w:p>
            <w:pPr>
              <w:spacing w:before="0" w:after="0"/>
            </w:pPr>
            <w:r>
              <w:t>AI 어시스턴트 일반 모드 사용 여부</w:t>
            </w:r>
          </w:p>
        </w:tc>
      </w:tr>
      <w:tr>
        <w:tc>
          <w:p>
            <w:pPr>
              <w:spacing w:before="0" w:after="0"/>
            </w:pPr>
            <w:r>
              <w:t>time_picker_default_hour</w:t>
            </w:r>
          </w:p>
        </w:tc>
        <w:tc>
          <w:p>
            <w:pPr>
              <w:spacing w:before="0" w:after="0"/>
            </w:pPr>
            <w:r>
              <w:t>시간 선택기 기본 시간</w:t>
            </w:r>
          </w:p>
        </w:tc>
      </w:tr>
      <w:tr>
        <w:tc>
          <w:p>
            <w:pPr>
              <w:spacing w:before="0" w:after="0"/>
            </w:pPr>
            <w:r>
              <w:t>confirm_ticket_approve_status_change</w:t>
            </w:r>
          </w:p>
        </w:tc>
        <w:tc>
          <w:p>
            <w:pPr>
              <w:spacing w:before="0" w:after="0"/>
            </w:pPr>
            <w:r>
              <w:t>티켓 결재 승인 시 상태 변경 확인 여부</w:t>
            </w:r>
          </w:p>
        </w:tc>
      </w:tr>
      <w:tr>
        <w:tc>
          <w:p>
            <w:pPr>
              <w:spacing w:before="0" w:after="0"/>
            </w:pPr>
            <w:r>
              <w:t>table_usage_reload_interval</w:t>
            </w:r>
          </w:p>
        </w:tc>
        <w:tc>
          <w:p>
            <w:pPr>
              <w:spacing w:before="0" w:after="0"/>
            </w:pPr>
            <w:r>
              <w:t>테이블 사용량 갱신 주기</w:t>
            </w:r>
          </w:p>
        </w:tc>
      </w:tr>
      <w:tr>
        <w:tc>
          <w:p>
            <w:pPr>
              <w:spacing w:before="0" w:after="0"/>
            </w:pPr>
            <w:r>
              <w:t>behavior_profile_sync_max_jitter</w:t>
            </w:r>
          </w:p>
        </w:tc>
        <w:tc>
          <w:p>
            <w:pPr>
              <w:spacing w:before="0" w:after="0"/>
            </w:pPr>
            <w:r>
              <w:t>행위 프로파일 동기화 최대 지연 시간</w:t>
            </w:r>
          </w:p>
        </w:tc>
      </w:tr>
      <w:tr>
        <w:tc>
          <w:p>
            <w:pPr>
              <w:spacing w:before="0" w:after="0"/>
            </w:pPr>
            <w:r>
              <w:t>etir_ticket_score_threshold</w:t>
            </w:r>
          </w:p>
        </w:tc>
        <w:tc>
          <w:p>
            <w:pPr>
              <w:spacing w:before="0" w:after="0"/>
            </w:pPr>
            <w:r>
              <w:t>E-TIR 티켓 점수 임계값</w:t>
            </w:r>
          </w:p>
        </w:tc>
      </w:tr>
      <w:tr>
        <w:tc>
          <w:p>
            <w:pPr>
              <w:spacing w:before="0" w:after="0"/>
            </w:pPr>
            <w:r>
              <w:t>sso_hosts</w:t>
            </w:r>
          </w:p>
        </w:tc>
        <w:tc>
          <w:p>
            <w:pPr>
              <w:spacing w:before="0" w:after="0"/>
            </w:pPr>
            <w:r>
              <w:t>SSO 허용 호스트 목록</w:t>
            </w:r>
          </w:p>
        </w:tc>
      </w:tr>
      <w:tr>
        <w:tc>
          <w:p>
            <w:pPr>
              <w:spacing w:before="0" w:after="0"/>
            </w:pPr>
            <w:r>
              <w:t>disk_usage_ignore_partitions</w:t>
            </w:r>
          </w:p>
        </w:tc>
        <w:tc>
          <w:p>
            <w:pPr>
              <w:spacing w:before="0" w:after="0"/>
            </w:pPr>
            <w:r>
              <w:t>디스크 사용량 산출에서 제외할 파티션 목록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