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유형 조회</w:t>
      </w:r>
    </w:p>
    <w:p>
      <w:r>
        <w:t>지정한 파서 유형을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/api/sonar/parser-factories/:name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"https://HOSTNAME/api/sonar/parser-factories/regex?locale=ko"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로케일</w:t>
            </w:r>
          </w:p>
        </w:tc>
        <w:tc>
          <w:p>
            <w:pPr>
              <w:spacing w:before="0" w:after="0"/>
            </w:pPr>
            <w:r>
              <w:t>en 또는 ko</w:t>
            </w:r>
          </w:p>
        </w:tc>
      </w:tr>
    </w:tbl>
    <w:p>
      <w:pPr>
        <w:pStyle w:val="4"/>
      </w:pPr>
      <w:r>
        <w:t>정상 응답</w:t>
      </w:r>
    </w:p>
    <w:p>
      <w:r>
        <w:t>아래는 정규표현식 파서 유형에 대한 조회 결과입니다.</w:t>
      </w:r>
    </w:p>
    <w:p>
      <w:pPr>
        <w:pStyle w:val="ae"/>
      </w:pPr>
      <w:r>
        <w:t>{</w:t>
        <w:cr/>
      </w:r>
      <w:r>
        <w:t xml:space="preserve">  "factory": {</w:t>
        <w:cr/>
      </w:r>
      <w:r>
        <w:t xml:space="preserve">    "name": "regex",</w:t>
        <w:cr/>
      </w:r>
      <w:r>
        <w:t xml:space="preserve">    "display_name": "정규표현식",</w:t>
        <w:cr/>
      </w:r>
      <w:r>
        <w:t xml:space="preserve">    "display_group": "범용",</w:t>
        <w:cr/>
      </w:r>
      <w:r>
        <w:t xml:space="preserve">    "description": "정규표현식을 이용하여 로그 를 파싱합니다.",</w:t>
        <w:cr/>
      </w:r>
      <w:r>
        <w:t xml:space="preserve">    "deprecated": false,</w:t>
        <w:cr/>
      </w:r>
      <w:r>
        <w:t xml:space="preserve">    "options": [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"regex",</w:t>
        <w:cr/>
      </w:r>
      <w:r>
        <w:t xml:space="preserve">        "required": true,</w:t>
        <w:cr/>
      </w:r>
      <w:r>
        <w:t xml:space="preserve">        "display_name": "정규표현식",</w:t>
        <w:cr/>
      </w:r>
      <w:r>
        <w:t xml:space="preserve">        "description": "필드 이름이 포함된 정규표현식",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"field",</w:t>
        <w:cr/>
      </w:r>
      <w:r>
        <w:t xml:space="preserve">        "required": false,</w:t>
        <w:cr/>
      </w:r>
      <w:r>
        <w:t xml:space="preserve">        "display_name": "대상 필드",</w:t>
        <w:cr/>
      </w:r>
      <w:r>
        <w:t xml:space="preserve">        "description": "정규표현식을 적용할 필드, 미설정 시 기본값은 line",</w:t>
        <w:cr/>
      </w:r>
      <w:r>
        <w:t xml:space="preserve">        "default_value": null</w:t>
        <w:cr/>
      </w:r>
      <w:r>
        <w:t xml:space="preserve">      },</w:t>
        <w:cr/>
      </w:r>
      <w:r>
        <w:t xml:space="preserve">      {</w:t>
        <w:cr/>
      </w:r>
      <w:r>
        <w:t xml:space="preserve">        "type": "string",</w:t>
        <w:cr/>
      </w:r>
      <w:r>
        <w:t xml:space="preserve">        "subtype": null,</w:t>
        <w:cr/>
      </w:r>
      <w:r>
        <w:t xml:space="preserve">        "name": "include_original_field",</w:t>
        <w:cr/>
      </w:r>
      <w:r>
        <w:t xml:space="preserve">        "required": false,</w:t>
        <w:cr/>
      </w:r>
      <w:r>
        <w:t xml:space="preserve">        "display_name": "원본 필드 포함",</w:t>
        <w:cr/>
      </w:r>
      <w:r>
        <w:t xml:space="preserve">        "description": "정규표현식으로 파싱된 결과 외에 원본 필드 값도 포함할지 설정합니다. true 혹은 false",</w:t>
        <w:cr/>
      </w:r>
      <w:r>
        <w:t xml:space="preserve">        "default_value":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파서 그룹 이름 목록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파서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파서 유형의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파서 유형의 화면 표시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 유형에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설정 키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(불리언): 기능 제거 예정 여부. 이전 버전에서 설정된 경우 호환성을 지원하지만 UI에서 새로운 설정은 불가능하도록 처리합니다.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