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런타임 파서 목록 조회</w:t>
      </w:r>
    </w:p>
    <w:p>
      <w:r>
        <w:t xml:space="preserve">분석 노드 메모리에 로드된 파서 가운데 지정한 식별자 목록과 일치하는 항목의 런타임 설정을 반환합니다. 이 API는 </w:t>
      </w:r>
      <w:hyperlink r:id="rId10">
        <w:r>
          <w:rPr>
            <w:rStyle w:val="a6"/>
          </w:rPr>
          <w:t>파서 목록 조회</w:t>
        </w:r>
      </w:hyperlink>
      <w:r>
        <w:t>가 반환하는 영구 저장된 파서 정의가 아니라, 현재 노드의 런타임 레지스트리에 적재되어 실제 로그 파싱에 사용 중인 인스턴스를 보여줍니다. 등록 직후 동기화 지연, 수정 전파 지연, 외부 모듈이 등록한 빌트인 파서 등의 이유로 두 결과가 다를 수 있습니다.</w:t>
      </w:r>
    </w:p>
    <w:p>
      <w:pPr>
        <w:pStyle w:val="4"/>
      </w:pPr>
      <w:r>
        <w:t>필요 권한</w:t>
      </w:r>
    </w:p>
    <w:p>
      <w:r>
        <w:t>로그인한 사용자가 호출할 수 있습니다.</w:t>
      </w:r>
    </w:p>
    <w:p>
      <w:pPr>
        <w:pStyle w:val="4"/>
      </w:pPr>
      <w:r>
        <w:t>HTTP 요청</w:t>
      </w:r>
    </w:p>
    <w:p>
      <w:pPr>
        <w:pStyle w:val="ab"/>
      </w:pPr>
      <w:r>
        <w:t>GET /api/sonar/parsers/runtime</w:t>
      </w:r>
    </w:p>
    <w:p>
      <w:pPr>
        <w:pStyle w:val="a7"/>
      </w:pPr>
      <w:r>
        <w:t>cURL 예시</w:t>
      </w:r>
    </w:p>
    <w:p>
      <w:pPr>
        <w:pStyle w:val="ae"/>
      </w:pPr>
      <w:r>
        <w:t>curl -H "Authorization: Bearer &lt;API_KEY&gt;" \</w:t>
        <w:cr/>
      </w:r>
      <w:r>
        <w:t xml:space="preserve">     -G \</w:t>
        <w:cr/>
      </w:r>
      <w:r>
        <w:t xml:space="preserve">     --data-urlencode "codes=syslog-rfc5424,kv,json" \</w:t>
        <w:cr/>
      </w:r>
      <w:r>
        <w:t xml:space="preserve">     "https://HOSTNAME/api/sonar/parsers/runtime"</w:t>
      </w:r>
    </w:p>
    <w:p>
      <w:pPr>
        <w:pStyle w:val="a7"/>
      </w:pPr>
      <w:r>
        <w:t>요청 매개변수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키</w:t>
            </w:r>
          </w:p>
        </w:tc>
        <w:tc>
          <w:tcPr>
            <w:shd w:fill="eeeeee"/>
          </w:tcPr>
          <w:p>
            <w:pPr>
              <w:spacing w:before="0" w:after="0"/>
            </w:pPr>
            <w:r>
              <w:rPr>
                <w:rFonts w:ascii="맑은 고딕" w:hAnsi="맑은 고딕" w:cs="맑은 고딕" w:eastAsia="맑은 고딕"/>
              </w:rPr>
              <w:t>필수</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codes</w:t>
            </w:r>
          </w:p>
        </w:tc>
        <w:tc>
          <w:p>
            <w:pPr>
              <w:spacing w:before="0" w:after="0"/>
            </w:pPr>
            <w:r>
              <w:t>O</w:t>
            </w:r>
          </w:p>
        </w:tc>
        <w:tc>
          <w:p>
            <w:pPr>
              <w:spacing w:before="0" w:after="0"/>
            </w:pPr>
            <w:r>
              <w:t>문자열 목록</w:t>
            </w:r>
          </w:p>
        </w:tc>
        <w:tc>
          <w:p>
            <w:pPr>
              <w:spacing w:before="0" w:after="0"/>
            </w:pPr>
            <w:r>
              <w:t>파서 식별자 목록</w:t>
            </w:r>
          </w:p>
        </w:tc>
        <w:tc>
          <w:p>
            <w:pPr>
              <w:spacing w:before="0" w:after="0"/>
            </w:pPr>
            <w:r>
              <w:t>쉼표(</w:t>
            </w:r>
            <w:r>
              <w:rPr>
                <w:rStyle w:val="af4"/>
              </w:rPr>
              <w:t>,</w:t>
            </w:r>
            <w:r>
              <w:t>)를 구분자로 하는 식별자 목록</w:t>
            </w:r>
          </w:p>
        </w:tc>
      </w:tr>
    </w:tbl>
    <w:p>
      <w:pPr>
        <w:pStyle w:val="4"/>
      </w:pPr>
      <w:r>
        <w:t>정상 응답</w:t>
      </w:r>
    </w:p>
    <w:p>
      <w:pPr>
        <w:pStyle w:val="ae"/>
      </w:pPr>
      <w:r>
        <w:t>{</w:t>
        <w:cr/>
      </w:r>
      <w:r>
        <w:t xml:space="preserve">  "total_count": 2,</w:t>
        <w:cr/>
      </w:r>
      <w:r>
        <w:t xml:space="preserve">  "parsers": [</w:t>
        <w:cr/>
      </w:r>
      <w:r>
        <w:t xml:space="preserve">    {</w:t>
        <w:cr/>
      </w:r>
      <w:r>
        <w:t xml:space="preserve">      "name": "syslog-rfc5424",</w:t>
        <w:cr/>
      </w:r>
      <w:r>
        <w:t xml:space="preserve">      "factory_name": "syslog",</w:t>
        <w:cr/>
      </w:r>
      <w:r>
        <w:t xml:space="preserve">      "config": {</w:t>
        <w:cr/>
      </w:r>
      <w:r>
        <w:t xml:space="preserve">        "structured_data": "true"</w:t>
        <w:cr/>
      </w:r>
      <w:r>
        <w:t xml:space="preserve">      }</w:t>
        <w:cr/>
      </w:r>
      <w:r>
        <w:t xml:space="preserve">    },</w:t>
        <w:cr/>
      </w:r>
      <w:r>
        <w:t xml:space="preserve">    {</w:t>
        <w:cr/>
      </w:r>
      <w:r>
        <w:t xml:space="preserve">      "name": "kv",</w:t>
        <w:cr/>
      </w:r>
      <w:r>
        <w:t xml:space="preserve">      "factory_name": "kv",</w:t>
        <w:cr/>
      </w:r>
      <w:r>
        <w:t xml:space="preserve">      "config": {</w:t>
        <w:cr/>
      </w:r>
      <w:r>
        <w:t xml:space="preserve">        "delimiter": " ",</w:t>
        <w:cr/>
      </w:r>
      <w:r>
        <w:t xml:space="preserve">        "key_value_separator": "="</w:t>
        <w:cr/>
      </w:r>
      <w:r>
        <w:t xml:space="preserve">      }</w:t>
        <w:cr/>
      </w:r>
      <w:r>
        <w:t xml:space="preserve">    }</w:t>
        <w:cr/>
      </w:r>
      <w:r>
        <w:t xml:space="preserve">  ]</w:t>
        <w:cr/>
      </w:r>
      <w:r>
        <w:t>}</w:t>
      </w:r>
    </w:p>
    <w:p>
      <w:pPr>
        <w:numPr>
          <w:numId w:val="6"/>
        </w:numPr>
        <w:spacing w:before="0" w:after="0"/>
        <w:ind w:left="360" w:hanging="360"/>
      </w:pPr>
      <w:r>
        <w:rPr>
          <w:b w:val="on"/>
        </w:rPr>
        <w:t>total_count</w:t>
      </w:r>
      <w:r>
        <w:t xml:space="preserve"> (32비트 정수): 응답에 포함된 파서 개수</w:t>
      </w:r>
    </w:p>
    <w:p>
      <w:pPr>
        <w:numPr>
          <w:numId w:val="6"/>
        </w:numPr>
        <w:spacing w:before="0" w:after="0"/>
        <w:ind w:left="360" w:hanging="360"/>
      </w:pPr>
      <w:r>
        <w:rPr>
          <w:b w:val="on"/>
        </w:rPr>
        <w:t>parsers</w:t>
      </w:r>
      <w:r>
        <w:t xml:space="preserve"> (배열): 메모리에 로드된 파서 목록. 식별자 목록 중 메모리에 없는 항목은 결과에서 제외됨</w:t>
      </w:r>
    </w:p>
    <w:p>
      <w:pPr>
        <w:numPr>
          <w:numId w:val="7"/>
        </w:numPr>
        <w:spacing w:before="0" w:after="0"/>
        <w:ind w:left="720" w:hanging="360"/>
      </w:pPr>
      <w:r>
        <w:rPr>
          <w:b w:val="on"/>
        </w:rPr>
        <w:t>name</w:t>
      </w:r>
      <w:r>
        <w:t xml:space="preserve"> (문자열): 파서 식별자</w:t>
      </w:r>
    </w:p>
    <w:p>
      <w:pPr>
        <w:numPr>
          <w:numId w:val="7"/>
        </w:numPr>
        <w:spacing w:before="0" w:after="0"/>
        <w:ind w:left="720" w:hanging="360"/>
      </w:pPr>
      <w:r>
        <w:rPr>
          <w:b w:val="on"/>
        </w:rPr>
        <w:t>factory_name</w:t>
      </w:r>
      <w:r>
        <w:t xml:space="preserve"> (문자열): 파서 유형 식별자</w:t>
      </w:r>
    </w:p>
    <w:p>
      <w:pPr>
        <w:numPr>
          <w:numId w:val="7"/>
        </w:numPr>
        <w:spacing w:before="0" w:after="0"/>
        <w:ind w:left="720" w:hanging="360"/>
      </w:pPr>
      <w:r>
        <w:rPr>
          <w:b w:val="on"/>
        </w:rPr>
        <w:t>config</w:t>
      </w:r>
      <w:r>
        <w:t xml:space="preserve"> (맵): 파서 설정 키/값</w:t>
      </w:r>
    </w:p>
    <w:p>
      <w:pPr>
        <w:pStyle w:val="4"/>
      </w:pPr>
      <w:r>
        <w:t>오류 응답</w:t>
      </w:r>
    </w:p>
    <w:p>
      <w:pPr>
        <w:pStyle w:val="a7"/>
      </w:pPr>
      <w:r>
        <w:t>필수 매개변수가 누락된 경우</w:t>
      </w:r>
    </w:p>
    <w:p>
      <w:r>
        <w:t xml:space="preserve">HTTP 상태 코드 </w:t>
      </w:r>
      <w:r>
        <w:rPr>
          <w:rStyle w:val="af4"/>
        </w:rPr>
        <w:t>400</w:t>
      </w:r>
      <w:r>
        <w:t xml:space="preserve"> 응답</w:t>
      </w:r>
    </w:p>
    <w:p>
      <w:pPr>
        <w:pStyle w:val="ae"/>
      </w:pPr>
      <w:r>
        <w:t>{</w:t>
        <w:cr/>
      </w:r>
      <w:r>
        <w:t xml:space="preserve">  "error_code": "null-argument",</w:t>
        <w:cr/>
      </w:r>
      <w:r>
        <w:t xml:space="preserve">  "error_msg": "codes should be not null"</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