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목록 조회</w:t>
      </w:r>
    </w:p>
    <w:p>
      <w:r>
        <w:t>설정된 SSO 프로바이더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/api/sonar/sso-providers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10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"iVBORw0KGgo...",</w:t>
        <w:cr/>
      </w:r>
      <w:r>
        <w:t xml:space="preserve">      "enabled": true,</w:t>
        <w:cr/>
      </w:r>
      <w:r>
        <w:t xml:space="preserve">      "description": "SAML SSO 연동",</w:t>
        <w:cr/>
      </w:r>
      <w:r>
        <w:t xml:space="preserve">      "updated": "2025-01-15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SSO 프로바이더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(배열): SSO 프로바이더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SSO 프로바이더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SSO 프로바이더 이름. 로케일이 적용됩니다.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(문자열): SSO 인증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아이콘 이미지. 아이콘이 없는 경우 </w:t>
      </w:r>
      <w:r>
        <w:rPr>
          <w:rStyle w:val="af4"/>
        </w:rPr>
        <w:t>null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SSO 프로바이더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