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 삭제</w:t>
      </w:r>
    </w:p>
    <w:p>
      <w:r>
        <w:t>지정한 데이터셋을 일괄 삭제합니다.</w:t>
      </w:r>
    </w:p>
    <w:p>
      <w:pPr>
        <w:pStyle w:val="4"/>
      </w:pPr>
      <w:r>
        <w:t>필요 권한</w:t>
      </w:r>
    </w:p>
    <w:p>
      <w:r>
        <w:t>사용자 이상의 계정으로 이용할 수 있습니다. 본인이 소유했거나 공유받은 데이터셋만 대상이 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/api/sonar/datasets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https://HOSTNAME/api/sonar/datasets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데이터셋 식별자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