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레코드 일괄 삭제</w:t>
      </w:r>
    </w:p>
    <w:p>
      <w:r>
        <w:t>지정한 룩업 레코드를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/api/sonar/lookups/:guid/records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keys="KR" \</w:t>
        <w:cr/>
      </w:r>
      <w:r>
        <w:t xml:space="preserve">     -X DELETE "https://HOSTNAME/api/sonar/lookups/76b8699d-91a1-4576-a908-7db753570a0a/records"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keys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레코드 키 목록</w:t>
            </w:r>
          </w:p>
        </w:tc>
        <w:tc>
          <w:p>
            <w:pPr>
              <w:spacing w:before="0" w:after="0"/>
            </w:pPr>
            <w:r>
              <w:t>쉼표로 구분된 삭제 대상 레코드 키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"keys should be not null"</w:t>
        <w:cr/>
      </w:r>
      <w:r>
        <w:t>}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"FF",</w:t>
        <w:cr/>
      </w:r>
      <w:r>
        <w:t xml:space="preserve">      "reason": "record-not-found"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레코드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