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머신러닝 모델 삭제</w:t>
      </w:r>
    </w:p>
    <w:p>
      <w:r>
        <w:t>지정한 머신러닝 모델을 일괄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/api/sonar/machine-learning/models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'guids=["a1b2c3d4-e5f6-7890-abcd-ef1234567890"]' \</w:t>
        <w:cr/>
      </w:r>
      <w:r>
        <w:t xml:space="preserve">     -X DELETE \</w:t>
        <w:cr/>
      </w:r>
      <w:r>
        <w:t xml:space="preserve">     https://HOSTNAME/api/sonar/machine-learning/models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머신러닝 모델 식별자 목록</w:t>
            </w:r>
          </w:p>
        </w:tc>
        <w:tc>
          <w:p>
            <w:pPr>
              <w:spacing w:before="0" w:after="0"/>
            </w:pPr>
            <w:r>
              <w:t>여러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삭제에 실패한 항목 목록. 모두 성공한 경우 빈 배열입니다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삭제에 실패한 모델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(문자열, 선택적): 모델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