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일괄 삭제</w:t>
      </w:r>
    </w:p>
    <w:p>
      <w:r>
        <w:t>지정한 파서를 삭제합니다.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"https://HOSTNAME/api/sonar/parsers?codes=test"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파서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파서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{</w:t>
        <w:cr/>
      </w:r>
      <w:r>
        <w:t xml:space="preserve">    "unknown": ["not-exist"]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(맵): 삭제 실패한 파서 목록. 키는 파서 식별자, 값은 삭제 실패 사유의 배열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not-exist</w:t>
      </w:r>
      <w:r>
        <w:t>: 파서가 존재하지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referenced-by-logger-model</w:t>
      </w:r>
      <w:r>
        <w:t>: 수집 모델에서 참조됨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referenced-by-extractor-model</w:t>
      </w:r>
      <w:r>
        <w:t>: 추출 모델에서 참조됨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