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시나리오 분류 일괄 삭제</w:t>
      </w:r>
    </w:p>
    <w:p>
      <w:r>
        <w:t xml:space="preserve">지정한 시나리오 분류를 삭제합니다. 이 작업은 </w:t>
      </w:r>
      <w:r>
        <w:rPr>
          <w:rStyle w:val="af4"/>
        </w:rPr>
        <w:t>RULE_CATEGORY_EDIT</w:t>
      </w:r>
      <w:r>
        <w:t xml:space="preserve"> 권한을 요구합니다. 배치 탐지 시나리오 또는 실시간 탐지 시나리오에서 참조 중인 분류는 삭제할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'{"method":"com.logpresso.sonar.msgbus.RuleCategoryPlugin.removeRuleCategories","params":{"guids":["a1b2c3d4-e5f6-7890-abcd-ef1234567890"]}}'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시나리오 분류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r>
        <w:t xml:space="preserve">일괄 삭제 시 일부 항목이 실패하면 HTTP 상태 코드 </w:t>
      </w:r>
      <w:r>
        <w:rPr>
          <w:rStyle w:val="af4"/>
        </w:rPr>
        <w:t>200</w:t>
      </w:r>
      <w:r>
        <w:t xml:space="preserve">으로 응답하며, </w:t>
      </w:r>
      <w:r>
        <w:rPr>
          <w:rStyle w:val="af4"/>
        </w:rPr>
        <w:t>failures</w:t>
      </w:r>
      <w:r>
        <w:t xml:space="preserve"> 배열에 실패 항목이 포함됩니다. 각 실패 항목은 다음 필드를 포함합니다.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실패 대상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실패 대상 이름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사유</w:t>
            </w:r>
          </w:p>
        </w:tc>
      </w:tr>
    </w:tbl>
    <w:p>
      <w:pPr>
        <w:pStyle w:val="a7"/>
      </w:pPr>
      <w:r>
        <w:t>분류가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"rule-category-not-found"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배치 탐지 시나리오에서 참조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"referenced-by-batch-rule"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실시간 탐지 시나리오에서 참조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"referenced-by-stream-rule"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