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센트리 일괄 삭제</w:t>
      </w:r>
    </w:p>
    <w:p>
      <w:r>
        <w:t>지정한 센트리 에이전트들을 일괄 삭제합니다.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/api/sonar/sentries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sentry_guids="a1b2c3d4-e5f6-7890-abcd-ef1234567890,b2c3d4e5-f678-9012-bcde-f12345678901" \</w:t>
        <w:cr/>
      </w:r>
      <w:r>
        <w:t xml:space="preserve">     -X DELETE \</w:t>
        <w:cr/>
      </w:r>
      <w:r>
        <w:t xml:space="preserve">     https://HOSTNAME/api/sonar/sentries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sentry_guids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센트리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"sentry_guids should be not null"</w:t>
        <w:cr/>
      </w:r>
      <w:r>
        <w:t>}</w:t>
      </w:r>
    </w:p>
    <w:p>
      <w:pPr>
        <w:pStyle w:val="a7"/>
      </w:pPr>
      <w:r>
        <w:t>존재하지 않는 센트리가 포함된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"sentry does not exist for guid: a1b2c3d4-e5f6-7890-abcd-ef1234567890"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