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 프로바이더 일괄 삭제</w:t>
      </w:r>
    </w:p>
    <w:p>
      <w:r>
        <w:t>지정한 여러 개의 SSO 프로바이더 설정을 삭제합니다. 활성화된 프로바이더는 삭제할 수 없습니다.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/api/sonar/sso-providers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"https://HOSTNAME/api/sonar/sso-providers?ids=saml,oidc"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SSO 프로바이더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SSO 프로바이더 식별자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부분 실패 응답</w:t>
      </w:r>
    </w:p>
    <w:p>
      <w:r>
        <w:t>일부 프로바이더 삭제에 실패한 경우, 실패한 항목의 정보를 반환합니다.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"error": "provider is running"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 실패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삭제에 실패한 SSO 프로바이더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(문자열): 실패 사유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"ids should be not null"</w:t>
        <w:cr/>
      </w:r>
      <w:r>
        <w:t>}</w:t>
      </w:r>
    </w:p>
    <w:p>
      <w:pPr>
        <w:pStyle w:val="a7"/>
      </w:pPr>
      <w:r>
        <w:t>SSO 프로바이더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