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설치 요구사항</w:t>
      </w:r>
    </w:p>
    <w:p>
      <w:r>
        <w:t>이 문서는 로그프레소 소나 설치에 필요한 소프트웨어 및 하드웨어 요구사항을 설명합니다.</w:t>
      </w:r>
    </w:p>
    <w:p>
      <w:pPr>
        <w:pStyle w:val="4"/>
      </w:pPr>
      <w:r>
        <w:t>소프트웨어</w:t>
      </w:r>
    </w:p>
    <w:p>
      <w:r>
        <w:t>로그프레소 소나를 실행하려면 다음과 같은 운영체제와 소프트웨어가 필요합니다.</w:t>
      </w:r>
    </w:p>
    <w:p>
      <w:pPr>
        <w:pStyle w:val="a7"/>
      </w:pPr>
      <w:r>
        <w:t>운영체제</w:t>
      </w:r>
    </w:p>
    <w:p>
      <w:r>
        <w:t>로그프레소가 공식 지원하는 운영체제는 Red Hat Enterprise Linux 9입니다.</w:t>
      </w:r>
    </w:p>
    <w:p>
      <w:pPr>
        <w:numPr>
          <w:numId w:val="6"/>
        </w:numPr>
        <w:spacing w:before="0" w:after="0"/>
        <w:ind w:left="360" w:hanging="360"/>
      </w:pPr>
      <w:r>
        <w:t>Rocky Linux와 같은 RHEL 9 호환 운영체제도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설치 유형은 Server with GUI를 권장합니다.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설치 유형에 따라 다음과 같은 패키지를 추가로 설치해야 할 수 있습니다: </w:t>
      </w:r>
      <w:r>
        <w:rPr>
          <w:rStyle w:val="af4"/>
        </w:rPr>
        <w:t>curl</w:t>
      </w:r>
      <w:r>
        <w:t xml:space="preserve">, </w:t>
      </w:r>
      <w:r>
        <w:rPr>
          <w:rStyle w:val="af4"/>
        </w:rPr>
        <w:t>firewalld</w:t>
      </w:r>
      <w:r>
        <w:t xml:space="preserve">, </w:t>
      </w:r>
      <w:r>
        <w:rPr>
          <w:rStyle w:val="af4"/>
        </w:rPr>
        <w:t>lsof</w:t>
      </w:r>
      <w:r>
        <w:t xml:space="preserve">, </w:t>
      </w:r>
      <w:r>
        <w:rPr>
          <w:rStyle w:val="af4"/>
        </w:rPr>
        <w:t>net-tools</w:t>
      </w:r>
      <w:r>
        <w:t xml:space="preserve">, </w:t>
      </w:r>
      <w:r>
        <w:rPr>
          <w:rStyle w:val="af4"/>
        </w:rPr>
        <w:t>traceroute</w:t>
      </w:r>
      <w:r>
        <w:t xml:space="preserve">, </w:t>
      </w:r>
      <w:r>
        <w:rPr>
          <w:rStyle w:val="af4"/>
        </w:rPr>
        <w:t>unzip</w:t>
      </w:r>
      <w:r>
        <w:t xml:space="preserve">, </w:t>
      </w:r>
      <w:r>
        <w:rPr>
          <w:rStyle w:val="af4"/>
        </w:rPr>
        <w:t>vim</w:t>
      </w:r>
      <w:r>
        <w:t xml:space="preserve">, </w:t>
      </w:r>
      <w:r>
        <w:rPr>
          <w:rStyle w:val="af4"/>
        </w:rPr>
        <w:t>wget</w:t>
      </w:r>
    </w:p>
    <w:p>
      <w:pPr>
        <w:pStyle w:val="a7"/>
      </w:pPr>
      <w:r>
        <w:t>JDK</w:t>
      </w:r>
    </w:p>
    <w:p>
      <w:r>
        <w:t xml:space="preserve">운영체제 저장소에서 기본 제공하는 OpenJDK 21(LTS)를 권장합니다. 대안으로 </w:t>
      </w:r>
      <w:hyperlink r:id="rId10">
        <w:r>
          <w:rPr>
            <w:rStyle w:val="a6"/>
          </w:rPr>
          <w:t>Eclipse Temurin</w:t>
        </w:r>
      </w:hyperlink>
      <w:r>
        <w:t>을 반입해 설치할 수 있습니다. Eclipse Temurin은 이클립스 재단(Eclipse Foundation)에서 제공하는 OpenJDK의 이름입니다.</w:t>
      </w:r>
    </w:p>
    <w:p>
      <w:pPr>
        <w:pStyle w:val="a7"/>
      </w:pPr>
      <w:r>
        <w:t>데이터베이스</w:t>
      </w:r>
    </w:p>
    <w:p>
      <w:r>
        <w:t xml:space="preserve">로그프레소 소나를 단일 노드 형태로 설치하거나, 분석 노드를 설치하려면 </w:t>
      </w:r>
      <w:hyperlink r:id="rId11">
        <w:r>
          <w:rPr>
            <w:rStyle w:val="a6"/>
          </w:rPr>
          <w:t>MariaDB 11.8 (LTS)</w:t>
        </w:r>
      </w:hyperlink>
      <w:r>
        <w:t>가 필요합니다.</w:t>
      </w:r>
    </w:p>
    <w:p>
      <w:pPr>
        <w:pStyle w:val="a7"/>
      </w:pPr>
      <w:r>
        <w:t>애플리케이션</w:t>
      </w:r>
    </w:p>
    <w:p>
      <w:r>
        <w:t xml:space="preserve">로그프레소 소나 패키지가 필요합니다. </w:t>
      </w:r>
      <w:hyperlink r:id="rId12">
        <w:r>
          <w:rPr>
            <w:rStyle w:val="a6"/>
          </w:rPr>
          <w:t>로그프레소 스토어</w:t>
        </w:r>
      </w:hyperlink>
      <w:r>
        <w:t>에서 다운로드할 수 있습니다.</w:t>
      </w:r>
    </w:p>
    <w:p>
      <w:pPr>
        <w:pStyle w:val="4"/>
      </w:pPr>
      <w:r>
        <w:t>하드웨어</w:t>
      </w:r>
    </w:p>
    <w:p>
      <w:pPr>
        <w:pStyle w:val="a7"/>
      </w:pPr>
      <w:r>
        <w:t>분석 노드 &amp; 수집 노드</w:t>
      </w:r>
    </w:p>
    <w:p>
      <w:r>
        <w:t>하루에 수집하는 원본 로그의 용량(일처리량)을 기준으로 클러스터 아키텍처를 구성할 수 있습니다.</w:t>
      </w:r>
    </w:p>
    <w:p>
      <w:pPr>
        <w:numPr>
          <w:numId w:val="7"/>
        </w:numPr>
        <w:spacing w:before="0" w:after="0"/>
        <w:ind w:left="360" w:hanging="360"/>
      </w:pPr>
      <w:r>
        <w:t>일처리량에 따라 클러스터 티어 구성을 결정할 수 있습니다.</w:t>
      </w:r>
    </w:p>
    <w:p>
      <w:pPr>
        <w:numPr>
          <w:numId w:val="7"/>
        </w:numPr>
        <w:spacing w:before="0" w:after="0"/>
        <w:ind w:left="360" w:hanging="360"/>
      </w:pPr>
      <w:r>
        <w:t>클러스터 구성에서 분석 노드는 1대를 기준으로 합니다. 분석 노드도 이중화할 수 있습니다.</w:t>
      </w:r>
    </w:p>
    <w:p>
      <w:pPr>
        <w:numPr>
          <w:numId w:val="7"/>
        </w:numPr>
        <w:spacing w:before="0" w:after="0"/>
        <w:ind w:left="360" w:hanging="360"/>
      </w:pPr>
      <w:r>
        <w:t>제시된 사양은 노드 1대를 기준으로 한 하드웨어 사양입니다.</w:t>
      </w:r>
    </w:p>
    <w:p>
      <w:pPr>
        <w:numPr>
          <w:numId w:val="7"/>
        </w:numPr>
        <w:spacing w:before="0" w:after="0"/>
        <w:ind w:left="360" w:hanging="360"/>
      </w:pPr>
      <w:r>
        <w:t>가용 스토리지는 보관 기간 1년, 데이터 압축률 85%를 가정한 용량입니다.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10GB/일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50GB/일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100GB/일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250GB/일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500GB/일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1TB/일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분석 노드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메모리</w:t>
            </w:r>
          </w:p>
        </w:tc>
        <w:tc>
          <w:p>
            <w:pPr>
              <w:spacing w:before="0" w:after="0"/>
            </w:pPr>
            <w:r>
              <w:t>32GB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디스크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디스크</w:t>
            </w:r>
            <w:r>
              <w:t>(데이터)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12TB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SATA HDD 4TB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가용 공간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12TB</w:t>
            </w:r>
          </w:p>
        </w:tc>
        <w:tc>
          <w:p>
            <w:pPr>
              <w:spacing w:before="0" w:after="0"/>
            </w:pPr>
            <w:r>
              <w:t>24TB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수집 노드</w:t>
            </w:r>
            <w:r>
              <w:t/>
            </w:r>
          </w:p>
        </w:tc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메모리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디스크</w:t>
            </w:r>
            <w:r>
              <w:t>(OS)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  <w:tc>
          <w:p>
            <w:pPr>
              <w:spacing w:before="0" w:after="0"/>
            </w:pPr>
            <w:r>
              <w:t>SSD 240GB x 2</w:t>
            </w:r>
            <w:r>
              <w:t>(RAID 1)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디스크</w:t>
            </w:r>
            <w:r>
              <w:t>(데이터)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  <w:tc>
          <w:p>
            <w:pPr>
              <w:spacing w:before="0" w:after="0"/>
            </w:pPr>
            <w:r>
              <w:t>SATA HDD 24TB x 4</w:t>
            </w:r>
            <w:r>
              <w:t>(RAID 10)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가용 공간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  <w:tc>
          <w:p>
            <w:pPr>
              <w:spacing w:before="0" w:after="0"/>
            </w:pPr>
            <w:r>
              <w:t>48TB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  <w:tc>
          <w:p>
            <w:pPr>
              <w:spacing w:before="0" w:after="0"/>
            </w:pPr>
            <w:r>
              <w:t>10Gbps x 2</w:t>
            </w:r>
          </w:p>
        </w:tc>
      </w:tr>
      <w:tr>
        <w:tc>
          <w:p>
            <w:pPr>
              <w:spacing w:before="0" w:after="0"/>
            </w:pPr>
            <w:r>
              <w:t>클러스터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분석/수집 일체형</w:t>
            </w:r>
            <w:r>
              <w:t>(이중화: 2대)</w:t>
            </w:r>
          </w:p>
        </w:tc>
        <w:tc>
          <w:p>
            <w:pPr>
              <w:spacing w:before="0" w:after="0"/>
            </w:pPr>
            <w:r>
              <w:t>분석/수집 일체형</w:t>
            </w:r>
            <w:r>
              <w:t>(이중화: 2대)</w:t>
            </w:r>
          </w:p>
        </w:tc>
        <w:tc>
          <w:p>
            <w:pPr>
              <w:spacing w:before="0" w:after="0"/>
            </w:pPr>
            <w:r>
              <w:t>분석/수집 일체형</w:t>
            </w:r>
            <w:r>
              <w:t>(이중화: 2대)</w:t>
            </w:r>
          </w:p>
        </w:tc>
        <w:tc>
          <w:p>
            <w:pPr>
              <w:spacing w:before="0" w:after="0"/>
            </w:pPr>
            <w:r>
              <w:t>분석/수집 일체형</w:t>
            </w:r>
            <w:r>
              <w:t>(이중화: 2대)</w:t>
            </w:r>
          </w:p>
        </w:tc>
        <w:tc>
          <w:p>
            <w:pPr>
              <w:spacing w:before="0" w:after="0"/>
            </w:pPr>
            <w:r>
              <w:t>분석 노드 1대</w:t>
            </w:r>
            <w:r>
              <w:t>수집 노드 2대</w:t>
            </w:r>
            <w:r>
              <w:t>(이중화: 6대)</w:t>
            </w:r>
          </w:p>
        </w:tc>
        <w:tc>
          <w:p>
            <w:pPr>
              <w:spacing w:before="0" w:after="0"/>
            </w:pPr>
            <w:r>
              <w:t>분석 노드 1대</w:t>
            </w:r>
            <w:r>
              <w:t>수집 노드 4대</w:t>
            </w:r>
            <w:r>
              <w:t xml:space="preserve"> (이중화: 10대)</w:t>
            </w:r>
          </w:p>
        </w:tc>
      </w:tr>
    </w:tbl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</w:t>
      </w:r>
      <w:r>
        <w:t xml:space="preserve">는 물리 코어, </w:t>
      </w:r>
      <w:r>
        <w:rPr>
          <w:b w:val="on"/>
        </w:rPr>
        <w:t>vCPU</w:t>
      </w:r>
      <w:r>
        <w:t>는 논리 코어를 의미합니다.</w:t>
      </w:r>
    </w:p>
    <w:p>
      <w:pPr>
        <w:pStyle w:val="a7"/>
      </w:pPr>
      <w:r>
        <w:t>전달 노드</w:t>
      </w:r>
    </w:p>
    <w:p>
      <w:r>
        <w:t>전달 노드의 하드웨어 사양은 하루에 수집하는 원본 로그의 용량(일처리량), 센트리 접속 수 500대를 기준으로 노드를 분할합니다.</w:t>
      </w:r>
    </w:p>
    <w:p>
      <w:pPr>
        <w:numPr>
          <w:numId w:val="9"/>
        </w:numPr>
        <w:spacing w:before="0" w:after="0"/>
        <w:ind w:left="360" w:hanging="360"/>
      </w:pPr>
      <w:r>
        <w:t>일처리량 1TB/일 이상이면 전달 노드를 수평 확장해 대응합니다.</w:t>
      </w:r>
    </w:p>
    <w:p>
      <w:pPr>
        <w:numPr>
          <w:numId w:val="9"/>
        </w:numPr>
        <w:spacing w:before="0" w:after="0"/>
        <w:ind w:left="360" w:hanging="360"/>
      </w:pPr>
      <w:r>
        <w:t>제시된 사양은 노드 1대를 기준으로 한 하드웨어 사양입니다.</w:t>
      </w:r>
    </w:p>
    <w:p>
      <w:pPr>
        <w:numPr>
          <w:numId w:val="9"/>
        </w:numPr>
        <w:spacing w:before="0" w:after="0"/>
        <w:ind w:left="360" w:hanging="360"/>
      </w:pPr>
      <w:r>
        <w:t>가용 스토리지는 수집 노드 장애를 고려해 최대 일주일 보관과 85% 압축을 가정한 용량입니다.</w:t>
      </w:r>
    </w:p>
    <w:p>
      <w:pPr>
        <w:numPr>
          <w:numId w:val="9"/>
        </w:numPr>
        <w:spacing w:before="0" w:after="0"/>
        <w:ind w:left="360" w:hanging="360"/>
      </w:pPr>
      <w:r>
        <w:t>센트리는 최대 500대를 가정합니다.</w:t>
      </w:r>
    </w:p>
    <w:p>
      <w:r>
        <w:rPr>
          <w:b w:val="on"/>
        </w:rPr>
        <w:t>네트워크 수집 전용 사양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1TB/일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메모리</w:t>
            </w:r>
          </w:p>
        </w:tc>
        <w:tc>
          <w:p>
            <w:pPr>
              <w:spacing w:before="0" w:after="0"/>
            </w:pPr>
            <w:r>
              <w:t>16GB</w:t>
            </w:r>
          </w:p>
        </w:tc>
      </w:tr>
      <w:tr>
        <w:tc>
          <w:p>
            <w:pPr>
              <w:spacing w:before="0" w:after="0"/>
            </w:pPr>
            <w:r>
              <w:t>디스크(OS)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디스크(데이터)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가용 공간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</w:tbl>
    <w:p>
      <w:r>
        <w:rPr>
          <w:b w:val="on"/>
        </w:rPr>
        <w:t>센트리 관리 및 네트워크 수집 사양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1TB/일</w:t>
            </w:r>
          </w:p>
        </w:tc>
      </w:tr>
      <w:tr>
        <w:tc>
          <w:p>
            <w:pPr>
              <w:spacing w:before="0" w:after="0"/>
            </w:pPr>
            <w:r>
              <w:t>CPU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vCPU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메모리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</w:tr>
      <w:tr>
        <w:tc>
          <w:p>
            <w:pPr>
              <w:spacing w:before="0" w:after="0"/>
            </w:pPr>
            <w:r>
              <w:t>디스크(OS)</w:t>
            </w:r>
          </w:p>
        </w:tc>
        <w:tc>
          <w:p>
            <w:pPr>
              <w:spacing w:before="0" w:after="0"/>
            </w:pPr>
            <w:r>
              <w:t>SSD 240GB x 2 (RAID 1)</w:t>
            </w:r>
          </w:p>
        </w:tc>
      </w:tr>
      <w:tr>
        <w:tc>
          <w:p>
            <w:pPr>
              <w:spacing w:before="0" w:after="0"/>
            </w:pPr>
            <w:r>
              <w:t>디스크(데이터)</w:t>
            </w:r>
          </w:p>
        </w:tc>
        <w:tc>
          <w:p>
            <w:pPr>
              <w:spacing w:before="0" w:after="0"/>
            </w:pPr>
            <w:r>
              <w:t>SATA HDD 4TB x 2 (RAID 1)</w:t>
            </w:r>
          </w:p>
        </w:tc>
      </w:tr>
      <w:tr>
        <w:tc>
          <w:p>
            <w:pPr>
              <w:spacing w:before="0" w:after="0"/>
            </w:pPr>
            <w:r>
              <w:t>가용 공간</w:t>
            </w:r>
          </w:p>
        </w:tc>
        <w:tc>
          <w:p>
            <w:pPr>
              <w:spacing w:before="0" w:after="0"/>
            </w:pPr>
            <w:r>
              <w:t>4TB</w:t>
            </w:r>
          </w:p>
        </w:tc>
      </w:tr>
      <w:tr>
        <w:tc>
          <w:p>
            <w:pPr>
              <w:spacing w:before="0" w:after="0"/>
            </w:pPr>
            <w:r>
              <w:t>NIC</w:t>
            </w:r>
          </w:p>
        </w:tc>
        <w:tc>
          <w:p>
            <w:pPr>
              <w:spacing w:before="0" w:after="0"/>
            </w:pPr>
            <w:r>
              <w:t>1Gbps x 2</w:t>
            </w:r>
          </w:p>
        </w:tc>
      </w:tr>
      <w:tr>
        <w:tc>
          <w:p>
            <w:pPr>
              <w:spacing w:before="0" w:after="0"/>
            </w:pPr>
            <w:r>
              <w:t>AWS EC2</w:t>
            </w:r>
          </w:p>
        </w:tc>
        <w:tc>
          <w:p>
            <w:pPr>
              <w:spacing w:before="0" w:after="0"/>
            </w:pPr>
            <w:r>
              <w:t>c5.2xlarge</w:t>
            </w:r>
          </w:p>
        </w:tc>
      </w:tr>
    </w:tbl>
    <w:p>
      <w:pPr>
        <w:pStyle w:val="4"/>
      </w:pPr>
      <w:r>
        <w:t>네트워크</w:t>
      </w:r>
    </w:p>
    <w:p>
      <w:r>
        <w:t>운영 환경과 네트워크 구성을 고려해 IP 주소, L4 스위치(또는 로드밸런서) 를 준비하세요.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노드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단일 노드 구성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이중화 구성</w:t>
            </w:r>
          </w:p>
        </w:tc>
      </w:tr>
      <w:tr>
        <w:tc>
          <w:p>
            <w:pPr>
              <w:spacing w:before="0" w:after="0"/>
            </w:pPr>
            <w:r>
              <w:t>분석/수집 일체형</w:t>
            </w:r>
          </w:p>
        </w:tc>
        <w:tc>
          <w:p>
            <w:pPr>
              <w:spacing w:before="0" w:after="0"/>
            </w:pPr>
            <w:r>
              <w:t>IP 주소 1개</w:t>
            </w:r>
          </w:p>
        </w:tc>
        <w:tc>
          <w:p>
            <w:pPr>
              <w:spacing w:before="0" w:after="0"/>
            </w:pPr>
            <w:r>
              <w:t>IP 주소 3개, L4 스위치/로드밸런서 1개</w:t>
            </w:r>
          </w:p>
        </w:tc>
      </w:tr>
      <w:tr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IP 주소 1개</w:t>
            </w:r>
          </w:p>
        </w:tc>
        <w:tc>
          <w:p>
            <w:pPr>
              <w:spacing w:before="0" w:after="0"/>
            </w:pPr>
            <w:r>
              <w:t>IP 주소 3개, L4 스위치/로드밸런서 1개</w:t>
            </w:r>
          </w:p>
        </w:tc>
      </w:tr>
      <w:tr>
        <w:tc>
          <w:p>
            <w:pPr>
              <w:spacing w:before="0" w:after="0"/>
            </w:pPr>
            <w:r>
              <w:t>수집 노드</w:t>
            </w:r>
          </w:p>
        </w:tc>
        <w:tc>
          <w:p>
            <w:pPr>
              <w:spacing w:before="0" w:after="0"/>
            </w:pPr>
            <w:r>
              <w:t>IP 주소 1개</w:t>
            </w:r>
          </w:p>
        </w:tc>
        <w:tc>
          <w:p>
            <w:pPr>
              <w:spacing w:before="0" w:after="0"/>
            </w:pPr>
            <w:r>
              <w:t>(수집-분석 2 티어 아키텍처) IP 주소 3개, L4 스위치/로드밸런서 1개</w:t>
            </w:r>
            <w:r>
              <w:t>(전달-수집-분석 3 티어 아키텍처) IP 주소 2개</w:t>
            </w:r>
          </w:p>
        </w:tc>
      </w:tr>
      <w:tr>
        <w:tc>
          <w:p>
            <w:pPr>
              <w:spacing w:before="0" w:after="0"/>
            </w:pPr>
            <w:r>
              <w:t>전달 노드</w:t>
            </w:r>
          </w:p>
        </w:tc>
        <w:tc>
          <w:p>
            <w:pPr>
              <w:spacing w:before="0" w:after="0"/>
            </w:pPr>
            <w:r>
              <w:t>IP 주소 1개</w:t>
            </w:r>
          </w:p>
        </w:tc>
        <w:tc>
          <w:p>
            <w:pPr>
              <w:spacing w:before="0" w:after="0"/>
            </w:pPr>
            <w:r>
              <w:t>IP 주소 3개, L4 스위치/로드밸런서 1개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t>이중화 구성 시, 노드 A, 노드 B, 노드 페어 각각 IP 주소가 1개씩 필요합니다. 노드 페어의 IP 주소는 L4 스위치/로드밸런서가 로드밸런싱을 수행할 때 사용됩니다.</w:t>
      </w:r>
    </w:p>
    <w:p>
      <w:pPr>
        <w:numPr>
          <w:numId w:val="10"/>
        </w:numPr>
        <w:spacing w:before="0" w:after="0"/>
        <w:ind w:left="360" w:hanging="360"/>
      </w:pPr>
      <w:r>
        <w:t>수집 노드는 아키텍처에 따라 필요한 IP 주소 개수가 다릅니다.</w:t>
      </w:r>
    </w:p>
    <w:p>
      <w:pPr>
        <w:numPr>
          <w:numId w:val="10"/>
        </w:numPr>
        <w:spacing w:before="0" w:after="0"/>
        <w:ind w:left="360" w:hanging="360"/>
      </w:pPr>
      <w:r>
        <w:t>L4 스위치를 사용할 수 없는 환경에서는 로그프레소가 제공하는 HA 스크립트로 VIP 전환을 구성할 수 있습니다. HA 스크립트는 로그프레소 기술지원팀에 요청하세요.</w:t>
      </w:r>
    </w:p>
    <w:p>
      <w:pPr>
        <w:pStyle w:val="4"/>
      </w:pPr>
      <w:r>
        <w:t>오브젝트 스토리지 (선택 사항)</w:t>
      </w:r>
    </w:p>
    <w:p>
      <w:r>
        <w:t xml:space="preserve">로그프레소 소나는 </w:t>
      </w:r>
      <w:hyperlink r:id="rId13">
        <w:r>
          <w:rPr>
            <w:rStyle w:val="a6"/>
          </w:rPr>
          <w:t>데이터 생명주기</w:t>
        </w:r>
      </w:hyperlink>
      <w:r>
        <w:t xml:space="preserve"> 관리 기능을 제공합니다. 데이터의 보관기간에 따라 데이터 스토리지를 Hot, Warm, Cold의 세 가지 티어로 구분하고, 데이터 보관 기간에 따라 하위 티어로 자동 이전(롤오버)되도록 하는 데이터 생명주기 관리 기능을 제공합니다.</w:t>
      </w:r>
    </w:p>
    <w:p>
      <w:r>
        <w:t>Cold 스토리지는 AWS S3, Kakao Cloud Object Storage와 같은 오브젝트 스토리지 서비스를 지원합니다. Cold 티어 스토리지를 사용하려면 클라우드에 오브젝트 스토리지를 미리 준비해두세요.</w:t>
      </w:r>
    </w:p>
    <w:p>
      <w:pPr>
        <w:pStyle w:val="af1"/>
      </w:pPr>
      <w:r>
        <w:t>데이터 생명주기 관리 기능은 로그프레소 소나 설치 후 별도로 진행할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adoptium.net/temurin/releases?version=21&amp;os=linux&amp;arch=x64" TargetMode="External" Type="http://schemas.openxmlformats.org/officeDocument/2006/relationships/hyperlink"/><Relationship Id="rId11" Target="https://mirror.mariadb.org/yum/" TargetMode="External" Type="http://schemas.openxmlformats.org/officeDocument/2006/relationships/hyperlink"/><Relationship Id="rId12" Target="https://logpresso.store/ko/packages/sonar/releases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