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SNR#3561 트리 및 사이드바 레이아웃 리사이저 구현</w:t>
      </w:r>
    </w:p>
    <w:p>
      <w:r>
        <w:rPr>
          <w:b w:val="on"/>
        </w:rPr>
        <w:t>버전: [5.0.2605.0](../../5.0/releases/5.0.2605.0)</w:t>
      </w:r>
    </w:p>
    <w:p>
      <w:r>
        <w:t>좌측 트리·사이드바 영역의 너비를 마우스 드래그로 자유롭게 조절할 수 있는 리사이저 기능이 추가되었습니다. 수집기, 쿼리, 리포트, 테이블, 임직원, 이벤트, 피벗 페이지 등 총 8개 화면에 동일하게 적용됩니다.</w:t>
      </w:r>
    </w:p>
    <w:p>
      <w:r>
        <w:rPr>
          <w:b w:val="on"/>
        </w:rPr>
        <w:t>1. 사이드바 너비 드래그 조절</w:t>
      </w:r>
    </w:p>
    <w:p>
      <w:r>
        <w:t>각 페이지의 좌측 트리·사이드바와 우측 콘텐츠 영역 사이에 드래그 가능한 경계 영역이 추가되었습니다. 해당 영역에 마우스를 올리면 커서가 좌우 화살표 모양으로 바뀌며, 드래그하여 사이드바 너비를 원하는 크기로 조정할 수 있습니다. 사이드바를 넓히면 트리 항목이 더 넓게 표시되고, 좁히면 우측 콘텐츠 영역이 확장됩니다.</w:t>
      </w:r>
    </w:p>
    <w:p>
      <w:r>
        <w:rPr>
          <w:b w:val="on"/>
        </w:rPr>
        <w:t>2. 최소화 및 복원</w:t>
      </w:r>
    </w:p>
    <w:p>
      <w:r>
        <w:t>사이드바를 왼쪽으로 충분히 드래그하면 최소화 상태로 전환됩니다. 최소화된 상태에서는 트리·목록이 숨겨지고 확장 버튼만 표시됩니다. 확장 버튼을 클릭하면 사이드바가 기본 너비로 복원됩니다.</w:t>
      </w:r>
    </w:p>
    <w:p>
      <w:r>
        <w:rPr>
          <w:b w:val="on"/>
        </w:rPr>
        <w:t>3. 너비 범위 제한</w:t>
      </w:r>
    </w:p>
    <w:p>
      <w:r>
        <w:t>사이드바 최소 너비는 56px, 최대 너비는 600px으로 제한됩니다. 이 범위를 벗어나는 드래그는 해당 경계에서 자동으로 멈춥니다.</w:t>
      </w:r>
    </w:p>
    <w:p>
      <w:r>
        <w:rPr>
          <w:b w:val="on"/>
        </w:rPr>
        <w:t>4. 페이지별 독립 상태 유지</w:t>
      </w:r>
    </w:p>
    <w:p>
      <w:r>
        <w:t>각 페이지의 사이드바 너비 상태는 서로 독립적으로 유지됩니다. 한 페이지에서 사이드바 너비를 조절해도 다른 페이지의 사이드바에는 영향을 주지 않습니다. 페이지를 새로고침하면 사이드바가 기본 너비로 복원됩니다.</w:t>
      </w:r>
    </w:p>
    <w:p>
      <w:r>
        <w:rPr>
          <w:b w:val="on"/>
        </w:rPr>
        <w:t>5. 적용 페이지 목록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페이지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사이드바 유형</w:t>
            </w:r>
          </w:p>
        </w:tc>
      </w:tr>
      <w:tr>
        <w:tc>
          <w:p>
            <w:pPr>
              <w:spacing w:before="0" w:after="0"/>
            </w:pPr>
            <w:r>
              <w:t>수집기</w:t>
            </w:r>
          </w:p>
        </w:tc>
        <w:tc>
          <w:p>
            <w:pPr>
              <w:spacing w:before="0" w:after="0"/>
            </w:pPr>
            <w:r>
              <w:t>수집기 그룹 트리</w:t>
            </w:r>
          </w:p>
        </w:tc>
      </w:tr>
      <w:tr>
        <w:tc>
          <w:p>
            <w:pPr>
              <w:spacing w:before="0" w:after="0"/>
            </w:pPr>
            <w:r>
              <w:t>AI 어시스턴트</w:t>
            </w:r>
          </w:p>
        </w:tc>
        <w:tc>
          <w:p>
            <w:pPr>
              <w:spacing w:before="0" w:after="0"/>
            </w:pPr>
            <w:r>
              <w:t>대화 목록</w:t>
            </w:r>
          </w:p>
        </w:tc>
      </w:tr>
      <w:tr>
        <w:tc>
          <w:p>
            <w:pPr>
              <w:spacing w:before="0" w:after="0"/>
            </w:pPr>
            <w:r>
              <w:t>이벤트</w:t>
            </w:r>
          </w:p>
        </w:tc>
        <w:tc>
          <w:p>
            <w:pPr>
              <w:spacing w:before="0" w:after="0"/>
            </w:pPr>
            <w:r>
              <w:t>피벗 옵션 패널 (조회 대상, 필터, 값/행/열/필드)</w:t>
            </w:r>
          </w:p>
        </w:tc>
      </w:tr>
      <w:tr>
        <w:tc>
          <w:p>
            <w:pPr>
              <w:spacing w:before="0" w:after="0"/>
            </w:pPr>
            <w:r>
              <w:t>피벗</w:t>
            </w:r>
          </w:p>
        </w:tc>
        <w:tc>
          <w:p>
            <w:pPr>
              <w:spacing w:before="0" w:after="0"/>
            </w:pPr>
            <w:r>
              <w:t>데이터 소스 빌더 폼 (데이터 유형, 범위, 조회 대상 트리, 스키마)</w:t>
            </w:r>
          </w:p>
        </w:tc>
      </w:tr>
      <w:tr>
        <w:tc>
          <w:p>
            <w:pPr>
              <w:spacing w:before="0" w:after="0"/>
            </w:pPr>
            <w:r>
              <w:t>쿼리</w:t>
            </w:r>
          </w:p>
        </w:tc>
        <w:tc>
          <w:p>
            <w:pPr>
              <w:spacing w:before="0" w:after="0"/>
            </w:pPr>
            <w:r>
              <w:t>쿼리 사이드바</w:t>
            </w:r>
          </w:p>
        </w:tc>
      </w:tr>
      <w:tr>
        <w:tc>
          <w:p>
            <w:pPr>
              <w:spacing w:before="0" w:after="0"/>
            </w:pPr>
            <w:r>
              <w:t>리포트</w:t>
            </w:r>
          </w:p>
        </w:tc>
        <w:tc>
          <w:p>
            <w:pPr>
              <w:spacing w:before="0" w:after="0"/>
            </w:pPr>
            <w:r>
              <w:t>리포트 그룹 트리</w:t>
            </w:r>
          </w:p>
        </w:tc>
      </w:tr>
      <w:tr>
        <w:tc>
          <w:p>
            <w:pPr>
              <w:spacing w:before="0" w:after="0"/>
            </w:pPr>
            <w:r>
              <w:t>임직원</w:t>
            </w:r>
          </w:p>
        </w:tc>
        <w:tc>
          <w:p>
            <w:pPr>
              <w:spacing w:before="0" w:after="0"/>
            </w:pPr>
            <w:r>
              <w:t>부서 트리</w:t>
            </w:r>
          </w:p>
        </w:tc>
      </w:tr>
      <w:tr>
        <w:tc>
          <w:p>
            <w:pPr>
              <w:spacing w:before="0" w:after="0"/>
            </w:pPr>
            <w:r>
              <w:t>테이블</w:t>
            </w:r>
          </w:p>
        </w:tc>
        <w:tc>
          <w:p>
            <w:pPr>
              <w:spacing w:before="0" w:after="0"/>
            </w:pPr>
            <w:r>
              <w:t>테이블 그룹 트리</w:t>
            </w:r>
          </w:p>
        </w:tc>
      </w:tr>
    </w:tbl>
    <w:p>
      <w:r>
        <w:drawing>
          <wp:inline distT="0" distR="0" distB="0" distL="0">
            <wp:extent cx="5715000" cy="3213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3213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32004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