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SNR#3768 차트 종속 변수 수동 추가가 설정에 반영되지 않는 문제 해결</w:t>
      </w:r>
    </w:p>
    <w:p>
      <w:r>
        <w:rPr>
          <w:b w:val="on"/>
        </w:rPr>
        <w:t>버전: [5.0.2605.2](../../5.0/releases/5.0.2605.2)</w:t>
      </w:r>
    </w:p>
    <w:p>
      <w:r>
        <w:t>차트 설정에서 종속 변수 자동 선택을 해제한 뒤 필드를 수동으로 추가하면 화면에 보이는 값과 실제 차트 설정이 어긋날 수 있었습니다.</w:t>
      </w:r>
    </w:p>
    <w:p>
      <w:r>
        <w:t>자동 선택을 해제한 상태에서도 사용자가 추가한 종속 변수가 차트 설정에 안정적으로 반영되도록 수정했습니다. 라인 차트와 막대 차트의 수동 추가 흐름도 일관되게 정리했습니다. 차트의 Y축 필드를 직접 구성하는 경우에도 설정 화면과 실제 차트 동작이 일치해, 의도한 데이터 구성을 더 정확하게 적용할 수 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