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시작하기</w:t>
      </w:r>
    </w:p>
    <w:p>
      <w:r>
        <w:t>아래 문서에서 로그프레소 소나에 접속하고 로그인하는 방법, 그리고 라이선스 종류에 따른 기능 제공 범위를 확인할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로그인</w:t>
        </w:r>
      </w:hyperlink>
      <w:r>
        <w:t>: 로그프레소 소나 접속 및 로그인 방법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라이선스별 기능</w:t>
        </w:r>
      </w:hyperlink>
      <w:r>
        <w:t>: 라이선스별 기능 제공 범위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고객 지원</w:t>
        </w:r>
      </w:hyperlink>
      <w:r>
        <w:t>: 고객 지원 채널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