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계정</w:t>
      </w:r>
    </w:p>
    <w:p>
      <w:r>
        <w:t>계정 관리 기능은 서버 사용자 계정과 소명대상이 되는 임직원 정보를 관리하는 기능으로 구성됩니다.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[계정](section-users)</w:t>
      </w:r>
      <w:r>
        <w:t>: 로그프레소 소나 사용자 계정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[계정 그룹](section-user-groups)</w:t>
      </w:r>
      <w:r>
        <w:t xml:space="preserve">: </w:t>
      </w:r>
      <w:hyperlink r:id="rId10">
        <w:r>
          <w:rPr>
            <w:rStyle w:val="a6"/>
          </w:rPr>
          <w:t>테이블</w:t>
        </w:r>
      </w:hyperlink>
      <w:r>
        <w:t xml:space="preserve"> 등 데이터의 접근 권한 관리에 사용되는 기능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[임직원](section-employees)</w:t>
      </w:r>
      <w:r>
        <w:t xml:space="preserve">: </w:t>
      </w:r>
      <w:hyperlink r:id="rId11">
        <w:r>
          <w:rPr>
            <w:rStyle w:val="a6"/>
          </w:rPr>
          <w:t>소명</w:t>
        </w:r>
      </w:hyperlink>
      <w:r>
        <w:t>에서 참조할 임직원 및 부서 정보 관리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