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문서 변경 이력</w:t>
      </w:r>
    </w:p>
    <w:p>
      <w:pPr>
        <w:pStyle w:val="3"/>
      </w:pPr>
      <w:r>
        <w:t>2604.0 — 소나 5.0.2603.0 기준</w:t>
      </w:r>
    </w:p>
    <w:p>
      <w:r>
        <w:rPr>
          <w:b w:val="on"/>
        </w:rPr>
        <w:t>신규 섹션 추가</w:t>
      </w:r>
    </w:p>
    <w:p>
      <w:pPr>
        <w:numPr>
          <w:numId w:val="6"/>
        </w:numPr>
        <w:spacing w:before="0" w:after="0"/>
        <w:ind w:left="360" w:hanging="360"/>
      </w:pPr>
      <w:r>
        <w:t>마이터 어택 — MITRE ATT&amp;CK 프레임워크 기반 탐지 현황 및 분석 화면</w:t>
      </w:r>
    </w:p>
    <w:p>
      <w:pPr>
        <w:numPr>
          <w:numId w:val="6"/>
        </w:numPr>
        <w:spacing w:before="0" w:after="0"/>
        <w:ind w:left="360" w:hanging="360"/>
      </w:pPr>
      <w:r>
        <w:t>보안정보 — 보안 피드, CVE, CWE, CAPEC 조회 화면</w:t>
      </w:r>
    </w:p>
    <w:p>
      <w:pPr>
        <w:numPr>
          <w:numId w:val="6"/>
        </w:numPr>
        <w:spacing w:before="0" w:after="0"/>
        <w:ind w:left="360" w:hanging="360"/>
      </w:pPr>
      <w:r>
        <w:t>사용자 정의 변수 — 대시보드 위젯에서 공통으로 사용하는 변수 설정 화면</w:t>
      </w:r>
    </w:p>
    <w:p>
      <w:pPr>
        <w:numPr>
          <w:numId w:val="6"/>
        </w:numPr>
        <w:spacing w:before="0" w:after="0"/>
        <w:ind w:left="360" w:hanging="360"/>
      </w:pPr>
      <w:r>
        <w:t>티켓 태그 — 티켓에 태그를 부여하고 관리하는 화면</w:t>
      </w:r>
    </w:p>
    <w:p>
      <w:pPr>
        <w:numPr>
          <w:numId w:val="6"/>
        </w:numPr>
        <w:spacing w:before="0" w:after="0"/>
        <w:ind w:left="360" w:hanging="360"/>
      </w:pPr>
      <w:r>
        <w:t>소명 분류 — 소명 항목을 분류하고 관리하는 화면</w:t>
      </w:r>
    </w:p>
    <w:p>
      <w:pPr>
        <w:numPr>
          <w:numId w:val="6"/>
        </w:numPr>
        <w:spacing w:before="0" w:after="0"/>
        <w:ind w:left="360" w:hanging="360"/>
      </w:pPr>
      <w:r>
        <w:t>시나리오 분류 — 탐지 시나리오를 분류하고 관리하는 화면</w:t>
      </w:r>
    </w:p>
    <w:p>
      <w:pPr>
        <w:numPr>
          <w:numId w:val="6"/>
        </w:numPr>
        <w:spacing w:before="0" w:after="0"/>
        <w:ind w:left="360" w:hanging="360"/>
      </w:pPr>
      <w:r>
        <w:t>시그니처 — 앱 기반 탐지 시그니처 관리 화면</w:t>
      </w:r>
    </w:p>
    <w:p>
      <w:pPr>
        <w:numPr>
          <w:numId w:val="6"/>
        </w:numPr>
        <w:spacing w:before="0" w:after="0"/>
        <w:ind w:left="360" w:hanging="360"/>
      </w:pPr>
      <w:r>
        <w:t>SSO — 외부 Single Sign-On 시스템 연동 설정 화면</w:t>
      </w:r>
    </w:p>
    <w:p>
      <w:pPr>
        <w:pStyle w:val="3"/>
      </w:pPr>
      <w:r>
        <w:t>2605.0 — 소나 5.0.2603.0 기준</w:t>
      </w:r>
    </w:p>
    <w:p>
      <w:r>
        <w:rPr>
          <w:b w:val="on"/>
        </w:rPr>
        <w:t>문서 구조 개선</w:t>
      </w:r>
    </w:p>
    <w:p>
      <w:pPr>
        <w:numPr>
          <w:numId w:val="7"/>
        </w:numPr>
        <w:spacing w:before="0" w:after="0"/>
        <w:ind w:left="360" w:hanging="360"/>
      </w:pPr>
      <w:r>
        <w:t>"시작하기" 챕터 신설 — 시작하기 전에, 문서 변경 이력 페이지 추가</w:t>
      </w:r>
    </w:p>
    <w:p>
      <w:pPr>
        <w:numPr>
          <w:numId w:val="7"/>
        </w:numPr>
        <w:spacing w:before="0" w:after="0"/>
        <w:ind w:left="360" w:hanging="360"/>
      </w:pPr>
      <w:r>
        <w:t>영어·일본어 목차(TOC.yml)·인덱스(index.yml)를 소나 웹 콘솔 메뉴 순서와 일치하도록 수정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