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패턴 그룹</w:t>
      </w:r>
    </w:p>
    <w:p>
      <w:pPr>
        <w:pStyle w:val="4"/>
      </w:pPr>
      <w:r>
        <w:t>개요</w:t>
      </w:r>
    </w:p>
    <w:p>
      <w:r>
        <w:t>패턴 그룹은 주제별로 패턴을 관리하고, 이를 탐지 정책에 반영할 수 있도록 지원합니다. 예를 들어, IPS 로그의 룰 혹은 시그니처 이름을 대상으로 취약점 스캔을 식별하거나, SQL 인젝션 등 특정 유형의 공격을 그룹화하는 용도로 사용할 수 있습니다.</w:t>
      </w:r>
    </w:p>
    <w:p>
      <w:r>
        <w:t>로그프레소 소나는 네트워크 침입탐지시스템(IPS, Intrusion Prevention System)과 같이 수천 개 이상의 키워드를 동시에 탐지할 수 있도록 아호 코라식(Aho-Corasick) 알고리즘을 사용하여 동작합니다. 입력 문자열을 패턴 그룹에 속한 모든 키워드와 한 번에 대조하고, 그 후에 키워드로 선별된 패턴들의 검증식을 순차적으로 실행하여 최종적으로 패턴과 일치하는 이벤트를 탐지할 수 있습니다.</w:t>
      </w:r>
    </w:p>
    <w:p>
      <w:pPr>
        <w:pStyle w:val="a7"/>
      </w:pPr>
      <w:r>
        <w:t>패턴 예시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#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패턴명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패턴(필수): 1차 고속 탐지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검증식(선택): 2차 필터</w:t>
            </w:r>
          </w:p>
        </w:tc>
      </w:tr>
      <w:tr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xp_cmdshell</w:t>
            </w:r>
          </w:p>
        </w:tc>
        <w:tc>
          <w:p>
            <w:pPr>
              <w:spacing w:before="0" w:after="0"/>
            </w:pPr>
            <w:r>
              <w:t>"sp_addextendedproc" and "xp_cmdshell"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zb_now_connect</w:t>
            </w:r>
          </w:p>
        </w:tc>
        <w:tc>
          <w:p>
            <w:pPr>
              <w:spacing w:before="0" w:after="0"/>
            </w:pPr>
            <w:r>
              <w:t>"REMOTE_ADDR" and ("fputs" or "fwrite")</w:t>
            </w:r>
          </w:p>
        </w:tc>
        <w:tc>
          <w:p>
            <w:pPr>
              <w:spacing w:before="0" w:after="0"/>
            </w:pPr>
            <w:r>
              <w:t>path == "lib.php"</w:t>
            </w:r>
          </w:p>
        </w:tc>
      </w:tr>
    </w:tbl>
    <w:p>
      <w:r>
        <w:t>패턴은 문자열 패턴과 불리언 검증식으로 구성되고, 검증식은 생략 가능합니다.</w:t>
      </w:r>
    </w:p>
    <w:p>
      <w:r>
        <w:t xml:space="preserve">1번 패턴 </w:t>
      </w:r>
      <w:r>
        <w:rPr>
          <w:b w:val="on"/>
        </w:rPr>
        <w:t>xp_cmdshell</w:t>
      </w:r>
      <w:r>
        <w:t xml:space="preserve">에서 </w:t>
      </w:r>
      <w:r>
        <w:rPr>
          <w:rStyle w:val="af4"/>
        </w:rPr>
        <w:t>sp_addextendedproc</w:t>
      </w:r>
      <w:r>
        <w:t xml:space="preserve">과 </w:t>
      </w:r>
      <w:r>
        <w:rPr>
          <w:rStyle w:val="af4"/>
        </w:rPr>
        <w:t>xp_cmdshell</w:t>
      </w:r>
      <w:r>
        <w:t xml:space="preserve">은 마이크로소프트 SQL 서버에서 자주 사용되는 명령어입니다. 공격자가 SQL 인젝션 등을 이용해 </w:t>
      </w:r>
      <w:r>
        <w:rPr>
          <w:rStyle w:val="af4"/>
        </w:rPr>
        <w:t>sp_addextendedproc</w:t>
      </w:r>
      <w:r>
        <w:t xml:space="preserve">를 사용하여 </w:t>
      </w:r>
      <w:r>
        <w:rPr>
          <w:rStyle w:val="af4"/>
        </w:rPr>
        <w:t>xp_cmdshell</w:t>
      </w:r>
      <w:r>
        <w:t>명령을 등록하고, 이를 통해 시스템 명령을 실행하여 악성 행위를 수행할 수 있어 이를 탐지하는데 사용할 수 있습니다. 이 패턴은 따로 검증식이 없이 작성된 예입니다.</w:t>
      </w:r>
    </w:p>
    <w:p>
      <w:r>
        <w:t xml:space="preserve">2번 패턴 </w:t>
      </w:r>
      <w:r>
        <w:rPr>
          <w:b w:val="on"/>
        </w:rPr>
        <w:t>zb_now_connect</w:t>
      </w:r>
      <w:r>
        <w:t xml:space="preserve">는 </w:t>
      </w:r>
      <w:hyperlink r:id="rId10">
        <w:r>
          <w:rPr>
            <w:rStyle w:val="a6"/>
          </w:rPr>
          <w:t>ZeroBoard 4.1 pl7 - 'now_connect()' Remote Code Execution</w:t>
        </w:r>
      </w:hyperlink>
      <w:r>
        <w:t xml:space="preserve">을 이용해 원격에서 임의의 코드 </w:t>
      </w:r>
      <w:r>
        <w:rPr>
          <w:rStyle w:val="af4"/>
        </w:rPr>
        <w:t>lib.php</w:t>
      </w:r>
      <w:r>
        <w:t xml:space="preserve">를 실행하는 공격을 탐지하는 예시입니다. 이 패턴은 입력 필드에서 </w:t>
      </w:r>
      <w:r>
        <w:rPr>
          <w:rStyle w:val="af4"/>
        </w:rPr>
        <w:t>fputs</w:t>
      </w:r>
      <w:r>
        <w:t xml:space="preserve"> 혹은 </w:t>
      </w:r>
      <w:r>
        <w:rPr>
          <w:rStyle w:val="af4"/>
        </w:rPr>
        <w:t>fwrite</w:t>
      </w:r>
      <w:r>
        <w:t xml:space="preserve"> 중 하나의 문자열과 </w:t>
      </w:r>
      <w:r>
        <w:rPr>
          <w:rStyle w:val="af4"/>
        </w:rPr>
        <w:t>REMOTE_ADDR</w:t>
      </w:r>
      <w:r>
        <w:t xml:space="preserve"> 문자열이 모두 검색되는지 확인하고, 그 후에 </w:t>
      </w:r>
      <w:r>
        <w:rPr>
          <w:rStyle w:val="af4"/>
        </w:rPr>
        <w:t>path</w:t>
      </w:r>
      <w:r>
        <w:t xml:space="preserve"> 필드 값이 </w:t>
      </w:r>
      <w:r>
        <w:rPr>
          <w:rStyle w:val="af4"/>
        </w:rPr>
        <w:t>lib.php</w:t>
      </w:r>
      <w:r>
        <w:t xml:space="preserve"> 문자열과 일치하는지 확인합니다.</w:t>
      </w:r>
    </w:p>
    <w:p>
      <w:pPr>
        <w:pStyle w:val="4"/>
      </w:pPr>
      <w:r>
        <w:t>패턴 그룹 목록 조회/검색</w:t>
      </w:r>
    </w:p>
    <w:p>
      <w:r>
        <w:rPr>
          <w:b w:val="on"/>
        </w:rPr>
        <w:t>정책 &gt; 패턴 그룹</w:t>
      </w:r>
      <w:r>
        <w:t>에서 패턴 그룹 목록을 조회하거나 검색할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패턴 그룹의 고유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패턴 그룹에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소유자</w:t>
      </w:r>
      <w:r>
        <w:t>: 패턴 그룹을 추가한 사용자 계정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패턴 그룹이 생성된 날짜 또는 마지막으로 수정된 날짜</w:t>
      </w:r>
    </w:p>
    <w:p>
      <w:r>
        <w:t xml:space="preserve">패턴 그룹 목록에서 특정 패턴 그룹를 찾으려면 도구 모음에 있는 검색 도구를 사용하세요. 검색 도구는 입력한 단어가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 xml:space="preserve">, </w:t>
      </w:r>
      <w:r>
        <w:rPr>
          <w:b w:val="on"/>
        </w:rPr>
        <w:t>패턴명</w:t>
      </w:r>
      <w:r>
        <w:t xml:space="preserve">, </w:t>
      </w:r>
      <w:r>
        <w:rPr>
          <w:b w:val="on"/>
        </w:rPr>
        <w:t>패턴</w:t>
      </w:r>
      <w:r>
        <w:t xml:space="preserve">, </w:t>
      </w:r>
      <w:r>
        <w:rPr>
          <w:b w:val="on"/>
        </w:rPr>
        <w:t>검증식</w:t>
      </w:r>
      <w:r>
        <w:t xml:space="preserve"> 항목에 포함된 패턴 그룹을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패턴 그룹 목록을 로컬 PC에 파일로 다운로드하려면 도구 모음에서 </w:t>
      </w:r>
      <w:r>
        <w:rPr>
          <w:b w:val="on"/>
        </w:rPr>
        <w:t>다운로드</w:t>
      </w:r>
      <w:r>
        <w:t>를 클릭하세요.</w:t>
      </w:r>
    </w:p>
    <w:p>
      <w:pPr>
        <w:pStyle w:val="a7"/>
      </w:pPr>
      <w:r>
        <w:t>목록 새로 고침</w:t>
      </w:r>
    </w:p>
    <w:p>
      <w:r>
        <w:t xml:space="preserve">패턴 그룹의 목록을 최신 정보로 조회하려면 도구 모음에서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패턴 그룹 추가</w:t>
      </w:r>
    </w:p>
    <w:p>
      <w:r>
        <w:t>패턴 그룹을 추가하려면,</w:t>
      </w:r>
    </w:p>
    <w:p>
      <w:r>
        <w:rPr>
          <w:b w:val="on"/>
        </w:rPr>
        <w:t>정책 &gt; 패턴 그룹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패턴 그룹 추가</w:t>
      </w:r>
      <w:r>
        <w:t xml:space="preserve"> 대화상자가 나타나면 다음 항목을 입력한 후 </w:t>
      </w:r>
      <w:r>
        <w:rPr>
          <w:b w:val="on"/>
        </w:rPr>
        <w:t>확인</w:t>
      </w:r>
      <w:r>
        <w:t>을 클릭하세요.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패턴 그룹의 고유 이름(최대 50자)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패턴 그룹의 세부 설명(최대 2,000자)</w:t>
      </w:r>
    </w:p>
    <w:p>
      <w:pPr>
        <w:pStyle w:val="4"/>
      </w:pPr>
      <w:r>
        <w:t>패턴 그룹 수정</w:t>
      </w:r>
    </w:p>
    <w:p>
      <w:r>
        <w:t>패턴 그룹을 수정하려면,</w:t>
      </w:r>
    </w:p>
    <w:p>
      <w:hyperlink r:id="rId11">
        <w:r>
          <w:rPr>
            <w:rStyle w:val="a6"/>
          </w:rPr>
          <w:t>패턴 그룹 목록</w:t>
        </w:r>
      </w:hyperlink>
      <w:r>
        <w:t>에서 수정할 패턴 그룹의 이름을 클릭하세요.</w:t>
      </w:r>
    </w:p>
    <w:p>
      <w:r>
        <w:rPr>
          <w:b w:val="on"/>
        </w:rPr>
        <w:t>패턴 그룹 수정</w:t>
      </w:r>
      <w:r>
        <w:t xml:space="preserve"> 화면에서 정보를 수정한 후 </w:t>
      </w:r>
      <w:r>
        <w:rPr>
          <w:b w:val="on"/>
        </w:rPr>
        <w:t>저장</w:t>
      </w:r>
      <w:r>
        <w:t>을 클릭하세요.</w:t>
      </w:r>
    </w:p>
    <w:p>
      <w:pPr>
        <w:pStyle w:val="a7"/>
      </w:pPr>
      <w:r>
        <w:t>패턴 조회/검색</w:t>
      </w:r>
    </w:p>
    <w:p>
      <w:hyperlink r:id="rId12">
        <w:r>
          <w:rPr>
            <w:rStyle w:val="a6"/>
          </w:rPr>
          <w:t>패턴 그룹 수정</w:t>
        </w:r>
      </w:hyperlink>
      <w:r>
        <w:t xml:space="preserve"> 화면에서 등록된 패턴을 조회하거나 검색할 수 있습니다.</w:t>
      </w:r>
    </w:p>
    <w:p>
      <w:r>
        <w:rPr>
          <w:b w:val="on"/>
        </w:rPr>
        <w:t>패턴 그룹 수정</w:t>
      </w:r>
      <w:r>
        <w:t xml:space="preserve"> 화면에서 패턴 목록을 확인하세요.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패턴명</w:t>
      </w:r>
      <w:r>
        <w:t>: 등록한 패턴 이름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패턴</w:t>
      </w:r>
      <w:r>
        <w:t>: 탐지할 패턴 문자열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검증식</w:t>
      </w:r>
      <w:r>
        <w:t>: 추가 검증 및 검색 조건</w:t>
      </w:r>
    </w:p>
    <w:p>
      <w:pPr>
        <w:pStyle w:val="a7"/>
      </w:pPr>
      <w:r>
        <w:t>패턴 추가</w:t>
      </w:r>
    </w:p>
    <w:p>
      <w:r>
        <w:t>패턴 그룹에 패턴 그룹 항목을 추가하려면,</w:t>
      </w:r>
    </w:p>
    <w:p>
      <w:hyperlink r:id="rId13">
        <w:r>
          <w:rPr>
            <w:rStyle w:val="a6"/>
          </w:rPr>
          <w:t>패턴 그룹 수정</w:t>
        </w:r>
      </w:hyperlink>
      <w:r>
        <w:t xml:space="preserve"> 화면에서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패턴 추가</w:t>
      </w:r>
      <w:r>
        <w:t xml:space="preserve"> 대화상자가 나타나면 등록할 패턴을 입력한 후 </w:t>
      </w:r>
      <w:r>
        <w:rPr>
          <w:b w:val="on"/>
        </w:rPr>
        <w:t>확인</w:t>
      </w:r>
      <w:r>
        <w:t>을 클릭하세요.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패턴명</w:t>
      </w:r>
      <w:r>
        <w:t>: 패턴을 식별할 이름(최대 1,000자)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패턴</w:t>
      </w:r>
      <w:r>
        <w:t>: 필드에서 검색할 문자열을 큰 따옴표(</w:t>
      </w:r>
      <w:r>
        <w:rPr>
          <w:rStyle w:val="af4"/>
        </w:rPr>
        <w:t>"</w:t>
      </w:r>
      <w:r>
        <w:t xml:space="preserve">) 로 감싸서 입력.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 조합으로 다수의 키워드 입력 가능(공백 문자를 포함해 최소 3자, 최대 1,000자)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검증식</w:t>
      </w:r>
      <w:r>
        <w:t>: 패턴 항목에 입력한 패턴이 탐지된 경우 탐지된 데이터에서 추가 검증 및 검색할 조건(최대 1,000자)</w:t>
      </w:r>
    </w:p>
    <w:p>
      <w:pPr>
        <w:numPr>
          <w:numId w:val="13"/>
        </w:numPr>
        <w:spacing w:before="0" w:after="0"/>
        <w:ind w:left="720" w:hanging="360"/>
      </w:pPr>
      <w:r>
        <w:t>검증식은 검색할 "필드", "조건(</w:t>
      </w:r>
      <w:r>
        <w:rPr>
          <w:rStyle w:val="af4"/>
        </w:rPr>
        <w:t>==</w:t>
      </w:r>
      <w:r>
        <w:t xml:space="preserve"> 또는 </w:t>
      </w:r>
      <w:r>
        <w:rPr>
          <w:rStyle w:val="af4"/>
        </w:rPr>
        <w:t>!=</w:t>
      </w:r>
      <w:r>
        <w:t xml:space="preserve">)" 연산자, "값" 문자열로 구성됩니다(예: </w:t>
      </w:r>
      <w:r>
        <w:rPr>
          <w:rStyle w:val="af4"/>
        </w:rPr>
        <w:t>path == "lib.php"</w:t>
      </w:r>
      <w:r>
        <w:t>).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대상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조건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값</w:t>
            </w:r>
          </w:p>
        </w:tc>
      </w:tr>
      <w:tr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t>==</w:t>
            </w:r>
          </w:p>
        </w:tc>
        <w:tc>
          <w:p>
            <w:pPr>
              <w:spacing w:before="0" w:after="0"/>
            </w:pPr>
            <w:r>
              <w:t>"lib.php"</w:t>
            </w:r>
          </w:p>
        </w:tc>
      </w:tr>
    </w:tbl>
    <w:p>
      <w:pPr>
        <w:numPr>
          <w:numId w:val="13"/>
        </w:numPr>
        <w:spacing w:before="0" w:after="0"/>
        <w:ind w:left="720" w:hanging="360"/>
      </w:pPr>
      <w:r>
        <w:t>"값"의 맨앞이나 끝에 와일드카드(</w:t>
      </w:r>
      <w:r>
        <w:rPr>
          <w:rStyle w:val="af4"/>
        </w:rPr>
        <w:t>*</w:t>
      </w:r>
      <w:r>
        <w:t>)를 사용할 수 있습니다.</w:t>
      </w:r>
    </w:p>
    <w:p>
      <w:pPr>
        <w:numPr>
          <w:numId w:val="13"/>
        </w:numPr>
        <w:spacing w:before="0" w:after="0"/>
        <w:ind w:left="720" w:hanging="360"/>
      </w:pPr>
      <w:r>
        <w:t>검증식은 생략할 수 있습니다.</w:t>
      </w:r>
    </w:p>
    <w:p>
      <w:pPr>
        <w:pStyle w:val="a7"/>
      </w:pPr>
      <w:r>
        <w:t>패턴 수정</w:t>
      </w:r>
    </w:p>
    <w:p>
      <w:r>
        <w:t>패턴 그룹에 등록된 패턴을 수정하려면,</w:t>
      </w:r>
    </w:p>
    <w:p>
      <w:hyperlink r:id="rId14">
        <w:r>
          <w:rPr>
            <w:rStyle w:val="a6"/>
          </w:rPr>
          <w:t>패턴 그룹 수정</w:t>
        </w:r>
      </w:hyperlink>
      <w:r>
        <w:t xml:space="preserve"> 화면에서 수정할 패턴명을 클릭하세요.</w:t>
      </w:r>
    </w:p>
    <w:p>
      <w:r>
        <w:rPr>
          <w:b w:val="on"/>
        </w:rPr>
        <w:t>패턴 수정</w:t>
      </w:r>
      <w:r>
        <w:t xml:space="preserve"> 대화상자가 나타나면 정보를 수정한 후 </w:t>
      </w:r>
      <w:r>
        <w:rPr>
          <w:b w:val="on"/>
        </w:rPr>
        <w:t>확인</w:t>
      </w:r>
      <w:r>
        <w:t>을 클릭하세요.</w:t>
      </w:r>
    </w:p>
    <w:p>
      <w:pPr>
        <w:pStyle w:val="a7"/>
      </w:pPr>
      <w:r>
        <w:t>패턴 삭제</w:t>
      </w:r>
    </w:p>
    <w:p>
      <w:r>
        <w:t>패턴 그룹에 등록된 패턴을 삭제하려면,</w:t>
      </w:r>
    </w:p>
    <w:p>
      <w:hyperlink r:id="rId15">
        <w:r>
          <w:rPr>
            <w:rStyle w:val="a6"/>
          </w:rPr>
          <w:t>패턴 그룹 수정</w:t>
        </w:r>
      </w:hyperlink>
      <w:r>
        <w:t xml:space="preserve"> 화면에서 삭제할 패턴 그룹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패턴 삭제</w:t>
      </w:r>
      <w:r>
        <w:t xml:space="preserve"> 대화상자에서 삭제할 패턴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4"/>
      </w:pPr>
      <w:r>
        <w:t>패턴 그룹 활용</w:t>
      </w:r>
    </w:p>
    <w:p>
      <w:r>
        <w:t>패턴 그룹은 다음과 같은 방법으로 사용할 수 있습니다.</w:t>
      </w:r>
    </w:p>
    <w:p>
      <w:pPr>
        <w:pStyle w:val="a7"/>
      </w:pPr>
      <w:r>
        <w:t>시나리오 빌더</w:t>
      </w:r>
    </w:p>
    <w:p>
      <w:r>
        <w:rPr>
          <w:b w:val="on"/>
        </w:rPr>
        <w:t>정책 &gt; 실시간 탐지</w:t>
      </w:r>
      <w:r>
        <w:t>에서 탐지 시나리오를 추가/수정할 때 시나리오 빌더를 이용해 패턴 그룹을 활용할 수 있습니다.</w:t>
      </w:r>
    </w:p>
    <w:p>
      <w:r>
        <w:t xml:space="preserve">다음은 시나리오 빌더에서 입력 필드의 유형이 </w:t>
      </w:r>
      <w:r>
        <w:rPr>
          <w:b w:val="on"/>
        </w:rPr>
        <w:t>STRING</w:t>
      </w:r>
      <w:r>
        <w:t xml:space="preserve">일 때 사용할 수 있는 패턴 그룹 관련 내용을 요약한 것입니다. 자세한 내용은 </w:t>
      </w:r>
      <w:hyperlink r:id="rId16">
        <w:r>
          <w:rPr>
            <w:rStyle w:val="a6"/>
          </w:rPr>
          <w:t>필드 유형별 룰 및 매개변수</w:t>
        </w:r>
      </w:hyperlink>
      <w:r>
        <w:t>를 참고하세요.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범위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시그니처 패턴 탐지</w:t>
            </w:r>
          </w:p>
        </w:tc>
        <w:tc>
          <w:p>
            <w:pPr>
              <w:spacing w:before="0" w:after="0"/>
            </w:pPr>
            <w:r>
              <w:t>비교 시그니처 그룹</w:t>
            </w:r>
          </w:p>
        </w:tc>
        <w:tc>
          <w:p>
            <w:pPr>
              <w:spacing w:before="0" w:after="0"/>
            </w:pPr>
            <w:r>
              <w:t>시그니처 그룹 선택</w:t>
            </w:r>
          </w:p>
        </w:tc>
        <w:tc>
          <w:p>
            <w:pPr>
              <w:spacing w:before="0" w:after="0"/>
            </w:pPr>
            <w:r>
              <w:t>시그니처와 일치하는 필드 값을 필터링</w:t>
            </w:r>
          </w:p>
        </w:tc>
      </w:tr>
    </w:tbl>
    <w:p>
      <w:pPr>
        <w:pStyle w:val="a7"/>
      </w:pPr>
      <w:r>
        <w:t>쿼리</w:t>
      </w:r>
    </w:p>
    <w:p>
      <w:r>
        <w:rPr>
          <w:b w:val="on"/>
        </w:rPr>
        <w:t>정책 &gt; 실시간 탐지</w:t>
      </w:r>
      <w:r>
        <w:t xml:space="preserve"> 또는 </w:t>
      </w:r>
      <w:r>
        <w:rPr>
          <w:b w:val="on"/>
        </w:rPr>
        <w:t>정책 &gt; 배치 탐지</w:t>
      </w:r>
      <w:r>
        <w:t xml:space="preserve">에서 탐지 시나리오를 추가하거나 수정할 때 </w:t>
      </w:r>
      <w:hyperlink r:id="rId17">
        <w:r>
          <w:rPr>
            <w:rStyle w:val="a6"/>
          </w:rPr>
          <w:t>matchsig</w:t>
        </w:r>
      </w:hyperlink>
      <w:r>
        <w:t xml:space="preserve"> 명령이나 </w:t>
      </w:r>
      <w:hyperlink r:id="rId18">
        <w:r>
          <w:rPr>
            <w:rStyle w:val="a6"/>
          </w:rPr>
          <w:t>matchsig()</w:t>
        </w:r>
      </w:hyperlink>
      <w:r>
        <w:t xml:space="preserve"> 함수를 이용해 패턴 그룹을 활용할 수 있습니다. 그 외에 쿼리문을 입력할 수 있는 기능이면 어디서든 패턴 그룹을 이용할 수 있다는 것도 기억하세요.</w:t>
      </w:r>
    </w:p>
    <w:p>
      <w:r>
        <w:rPr>
          <w:rStyle w:val="af4"/>
        </w:rPr>
        <w:t>mstchsig</w:t>
      </w:r>
      <w:r>
        <w:t xml:space="preserve"> 명령이나 </w:t>
      </w:r>
      <w:r>
        <w:rPr>
          <w:rStyle w:val="af4"/>
        </w:rPr>
        <w:t>mstchsig()</w:t>
      </w:r>
      <w:r>
        <w:t xml:space="preserve"> 함수를 사용하려면 패턴 그룹의 GUID를 알아야 합니다. GUID는 웹 브라우저의 주소 표시줄에서 확인할 수 있습니다.</w:t>
      </w:r>
    </w:p>
    <w:p>
      <w:pPr>
        <w:pStyle w:val="4"/>
      </w:pPr>
      <w:r>
        <w:t>패턴 그룹 삭제</w:t>
      </w:r>
    </w:p>
    <w:p>
      <w:r>
        <w:t>패턴 그룹을 삭제하려면,</w:t>
      </w:r>
    </w:p>
    <w:p>
      <w:r>
        <w:t>패턴 그룹 목록에서 삭제할 패턴 그룹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패턴 그룹 삭제</w:t>
      </w:r>
      <w:r>
        <w:t xml:space="preserve"> 대화상자에서 삭제할 패턴 그룹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e"/>
      </w:pPr>
      <w:r>
        <w:t>실시간 탐지 또는 배치 탐지 시나리오에서 참조하는 패턴 그룹을 삭제하면 탐지 시나리오가 의도한 대로 동작하지 않을 수 있으므로 주의하세요.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2"/>
  </w:num>
  <w:num w:numId="12">
    <w:abstractNumId w:val="0"/>
  </w:num>
  <w:num w:numId="13">
    <w:abstractNumId w:val="0"/>
  </w:num>
  <w:num w:numId="14">
    <w:abstractNumId w:val="3"/>
  </w:num>
  <w:num w:numId="15">
    <w:abstractNumId w:val="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exploit-db.com/exploits/9590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