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영역</w:t>
      </w:r>
    </w:p>
    <w:p>
      <w:pPr>
        <w:pStyle w:val="4"/>
      </w:pPr>
      <w:r>
        <w:t>개요</w:t>
      </w:r>
    </w:p>
    <w:p>
      <w:r>
        <w:t>영역 위젯은 라인 차트와 동일하게 독립 변수에 따른 종속 변수의 변화를 표시하되, 꺾은선 아래 영역을 색상으로 채워 데이터의 크기를 더욱 직관적으로 나타냅니다. 이벤트 양, 트래픽 등 시간에 따른 데이터 규모를 강조하여 표현할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영역</w:t>
      </w:r>
      <w:r>
        <w:t>으로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X 축에 표시할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자동으로 선택</w:t>
      </w:r>
      <w:r>
        <w:t>: 숫자형 필드를 종속 변수로 자동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구간을 연결하여 표시합니다.</w:t>
      </w:r>
    </w:p>
    <w:p>
      <w:pPr>
        <w:pStyle w:val="a7"/>
      </w:pPr>
      <w:r>
        <w:t>차트 서식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색</w:t>
      </w:r>
      <w:r>
        <w:t>: 영역 색상을 지정합니다.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테두리 모양</w:t>
      </w:r>
      <w:r>
        <w:t>: 선 스타일을 선택합니다.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 xml:space="preserve">: 데이터 포인트 마커 표시 여부를 설정합니다. 활성화 시 </w:t>
      </w:r>
      <w:r>
        <w:rPr>
          <w:b w:val="on"/>
        </w:rPr>
        <w:t>마커 모양</w:t>
      </w:r>
      <w:r>
        <w:t>을 선택할 수 있습니다.</w:t>
      </w:r>
    </w:p>
    <w:p>
      <w:pPr>
        <w:pStyle w:val="a7"/>
      </w:pPr>
      <w:r>
        <w:t>레이블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및 드래그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